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8F5" w:rsidRPr="00FD75CA" w:rsidRDefault="00FD75CA">
      <w:pPr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FD75CA">
        <w:rPr>
          <w:rFonts w:ascii="Times New Roman" w:hAnsi="Times New Roman" w:cs="Times New Roman"/>
          <w:b/>
          <w:color w:val="C00000"/>
          <w:sz w:val="24"/>
          <w:szCs w:val="24"/>
        </w:rPr>
        <w:t>Занятие №09-Методы обработки оптической информации</w:t>
      </w:r>
    </w:p>
    <w:p w:rsidR="00FD75CA" w:rsidRDefault="00FD75CA">
      <w:pPr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FD75CA">
        <w:rPr>
          <w:rFonts w:ascii="Times New Roman" w:hAnsi="Times New Roman" w:cs="Times New Roman"/>
          <w:b/>
          <w:color w:val="C00000"/>
          <w:sz w:val="24"/>
          <w:szCs w:val="24"/>
        </w:rPr>
        <w:t>Время – 2 часа.</w:t>
      </w:r>
    </w:p>
    <w:p w:rsidR="00F200DC" w:rsidRPr="00F200DC" w:rsidRDefault="00F200DC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F200D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Человеческая деятельность постоянно связана с потребностью сопоставления, анализа и обобщения информации самого различного характера. Важнейшая тенденция на пути совершенствования используемых для этого методов и средств состоит в непрерывном увеличении объема и скорости обработки данных. Значительных успехов в этом отношении достигла электроника, развитие которой привело, в частности, к созданию ЭВМ на базе интегральных микросхем. Решение все более сложных задач требует дальнейшего увеличения) числа электронных компонентов, блоков памяти, увеличения количества производимых операций.</w:t>
      </w:r>
    </w:p>
    <w:p w:rsidR="00F200DC" w:rsidRPr="00F200DC" w:rsidRDefault="00F200DC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F200D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Привлечение оптических методов позволяет радикально улучшить определяющие показатели систем обработки данных. Действительно, увеличение несущей частоты за счет использования электромагнитных колебаний оптического диапазона) приводит к колоссальному увеличению информационной емкости канала передачи и обработки сигнала. Малая длина световой волны позволяет использовать модуляцию сигнала не только во времени, но и по пространственным координатам, т. е. осуществлять параллельную обработку и хранение огромных массивов информации (</w:t>
      </w:r>
      <w:r w:rsidRPr="00F200D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например, по 1•10</w:t>
      </w:r>
      <w:r w:rsidRPr="00F200DC">
        <w:rPr>
          <w:rFonts w:ascii="Times New Roman" w:eastAsia="Times New Roman" w:hAnsi="Times New Roman" w:cs="Times New Roman"/>
          <w:b/>
          <w:color w:val="FF0000"/>
          <w:sz w:val="24"/>
          <w:szCs w:val="24"/>
          <w:vertAlign w:val="superscript"/>
          <w:lang w:eastAsia="ru-RU"/>
        </w:rPr>
        <w:t>6</w:t>
      </w:r>
      <w:r w:rsidRPr="00F200D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 каналам и более</w:t>
      </w:r>
      <w:r w:rsidRPr="00F200D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). При этом относительно просто исключается влияние как перекрестных, так и внешних помех.</w:t>
      </w:r>
    </w:p>
    <w:p w:rsidR="00F200DC" w:rsidRPr="00F200DC" w:rsidRDefault="00F200DC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F200D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Оптическая обработка информации предполагает наличие принципиально новых элементов и средств: быстродействующих модуляторов света (одноканальных и двухкоординатных) устройств отклонения оптического луча (дефлекторов), адекватных по информационной емкости и быстродействию запоминающих устройств, многоэлементных фотоприемников средств отображения информации и т. п.</w:t>
      </w:r>
    </w:p>
    <w:p w:rsidR="00F200DC" w:rsidRPr="00F200DC" w:rsidRDefault="00F200DC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F200D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Оптические методы позволяют обрабатывать и записывать информацию как в аналоговой, так и цифровой (бинарной) форме. Нужно иметь в виду, что в первом случае желательна линейная зависимость оптических характеристик устройств от значения управляющего сигнала, во втором—наоборот, лучше если устройство обладает пороговыми свойствами. Цифровые методы, характеризующиеся существенно большей точностью, меньшей чувствительностью к воздействию искажений и внешних помех, удобством записи и преобразования сигналов, требуют более широкой полосы частот. </w:t>
      </w:r>
      <w:r w:rsidRPr="00F200D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Однако,</w:t>
      </w:r>
      <w:r w:rsidRPr="00F200D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как раз это легко обеспечивают оптические методы, поэтому обработка и запись информации в цифровой форме в оптических устройствах широко распространены. Любой аналоговый сигнал, как известно, можно представить в цифровой форме, переходя к </w:t>
      </w:r>
      <w:r w:rsidRPr="00F200DC">
        <w:rPr>
          <w:rFonts w:ascii="Times New Roman" w:eastAsia="Times New Roman" w:hAnsi="Times New Roman" w:cs="Times New Roman"/>
          <w:b/>
          <w:i/>
          <w:iCs/>
          <w:color w:val="FF0000"/>
          <w:sz w:val="24"/>
          <w:szCs w:val="24"/>
          <w:lang w:eastAsia="ru-RU"/>
        </w:rPr>
        <w:t>импулъсно-кодовой модуляции </w:t>
      </w:r>
      <w:r w:rsidRPr="00F200D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(ИКМ).</w:t>
      </w:r>
    </w:p>
    <w:p w:rsidR="00F200DC" w:rsidRPr="00F200DC" w:rsidRDefault="00F200DC" w:rsidP="00F200D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F200D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Модуляторы оптического излучения</w:t>
      </w:r>
    </w:p>
    <w:p w:rsidR="00F200DC" w:rsidRPr="00F200DC" w:rsidRDefault="00F200DC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F200D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Как и в радиотехнике, </w:t>
      </w:r>
      <w:r w:rsidRPr="00F200DC">
        <w:rPr>
          <w:rFonts w:ascii="Times New Roman" w:eastAsia="Times New Roman" w:hAnsi="Times New Roman" w:cs="Times New Roman"/>
          <w:b/>
          <w:i/>
          <w:iCs/>
          <w:color w:val="333333"/>
          <w:sz w:val="24"/>
          <w:szCs w:val="24"/>
          <w:lang w:eastAsia="ru-RU"/>
        </w:rPr>
        <w:t>модуляция </w:t>
      </w:r>
      <w:r w:rsidRPr="00F200D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состоит во введении информации в световую волну за счет изменения во времени одной из ее характеристик — амплитуды, фазы, частоты, а также поляризации. Используемые в оптоэлектронике фотоприемники обычно чувствительны только к интенсивности света, поэтому на практике модуляцию фазы, частоты или поляризации света обычно преобразуют в амплитудную.</w:t>
      </w:r>
    </w:p>
    <w:p w:rsidR="00F200DC" w:rsidRDefault="00F200DC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F200D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lastRenderedPageBreak/>
        <w:t>Если оптическое излучение преобразуется необходимым образом в процессе его генерирования в самом источнике, модуляцию называют </w:t>
      </w:r>
      <w:r w:rsidRPr="00F200DC">
        <w:rPr>
          <w:rFonts w:ascii="Times New Roman" w:eastAsia="Times New Roman" w:hAnsi="Times New Roman" w:cs="Times New Roman"/>
          <w:b/>
          <w:i/>
          <w:iCs/>
          <w:color w:val="333333"/>
          <w:sz w:val="24"/>
          <w:szCs w:val="24"/>
          <w:lang w:eastAsia="ru-RU"/>
        </w:rPr>
        <w:t>внутренней (прямой). </w:t>
      </w:r>
      <w:r w:rsidRPr="00F200D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В случае светодиодов или полупроводниковых лазеров модуляцию интенсивности излучения можно осуществить за счет изменения возбуждающего тока. Это простой и удобный способ, применяемый на практике. Однако очень часто возникает необходимость производить модуляцию уже вышедшего из источника излучения </w:t>
      </w:r>
      <w:r w:rsidRPr="00F200DC">
        <w:rPr>
          <w:rFonts w:ascii="Times New Roman" w:eastAsia="Times New Roman" w:hAnsi="Times New Roman" w:cs="Times New Roman"/>
          <w:b/>
          <w:i/>
          <w:iCs/>
          <w:color w:val="333333"/>
          <w:sz w:val="24"/>
          <w:szCs w:val="24"/>
          <w:lang w:eastAsia="ru-RU"/>
        </w:rPr>
        <w:t>(внешняя модуляция). </w:t>
      </w:r>
      <w:r w:rsidRPr="00F200D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Оптические модуляторы могут работать на более высоких частотах по сравнению с частотами, достижимыми при внутренней модуляции. Разумеется, при этом нельзя рассчитывать на использование движущихся шторок, экранов, зеркал, призм, дисков с отверстиями или других механических устройств, быстродействие которых не превышает </w:t>
      </w:r>
      <w:r w:rsidRPr="00F200D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~1·10</w:t>
      </w:r>
      <w:r w:rsidRPr="00F200DC">
        <w:rPr>
          <w:rFonts w:ascii="Times New Roman" w:eastAsia="Times New Roman" w:hAnsi="Times New Roman" w:cs="Times New Roman"/>
          <w:b/>
          <w:color w:val="FF0000"/>
          <w:sz w:val="24"/>
          <w:szCs w:val="24"/>
          <w:vertAlign w:val="superscript"/>
          <w:lang w:eastAsia="ru-RU"/>
        </w:rPr>
        <w:t>4</w:t>
      </w:r>
      <w:r w:rsidRPr="00F200D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Гц. </w:t>
      </w:r>
      <w:r w:rsidRPr="00F200D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Модуляторы оптического излучения в системах обработки и передачи информации работают на основе различных физических процессов, протекающих при прохождении света в модулирующей среде под действием внешних факторов.</w:t>
      </w:r>
    </w:p>
    <w:p w:rsidR="00F200DC" w:rsidRDefault="00F200DC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37BE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>о возможностях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управления светом 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>и его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оптического переключения стоял </w:t>
      </w:r>
      <w:r w:rsidRPr="006737B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уже </w:t>
      </w:r>
      <w:r w:rsidR="006737BE" w:rsidRPr="006737BE">
        <w:rPr>
          <w:rFonts w:ascii="Times New Roman" w:hAnsi="Times New Roman" w:cs="Times New Roman"/>
          <w:b/>
          <w:color w:val="FF0000"/>
          <w:sz w:val="24"/>
          <w:szCs w:val="24"/>
        </w:rPr>
        <w:t>в 20</w:t>
      </w:r>
      <w:r w:rsidRPr="006737BE">
        <w:rPr>
          <w:rFonts w:ascii="Times New Roman" w:hAnsi="Times New Roman" w:cs="Times New Roman"/>
          <w:b/>
          <w:color w:val="FF0000"/>
          <w:sz w:val="24"/>
          <w:szCs w:val="24"/>
        </w:rPr>
        <w:t>-</w:t>
      </w:r>
      <w:r w:rsidR="006737BE" w:rsidRPr="006737BE">
        <w:rPr>
          <w:rFonts w:ascii="Times New Roman" w:hAnsi="Times New Roman" w:cs="Times New Roman"/>
          <w:b/>
          <w:color w:val="FF0000"/>
          <w:sz w:val="24"/>
          <w:szCs w:val="24"/>
        </w:rPr>
        <w:t>м веке</w:t>
      </w:r>
      <w:r w:rsidRPr="006737B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, 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>а в первые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десятилетия 21-го века приобрел еще более важное значение 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>в связи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>с появлением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новых техниче</w:t>
      </w:r>
      <w:r w:rsidRPr="006737BE">
        <w:rPr>
          <w:rFonts w:ascii="Times New Roman" w:hAnsi="Times New Roman" w:cs="Times New Roman"/>
          <w:b/>
          <w:sz w:val="24"/>
          <w:szCs w:val="24"/>
        </w:rPr>
        <w:t>ских устройств: оптических воло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кон, волоконно-оптических линий связи (ВОЛС) и фотонных интегральных схем (ФИС). </w:t>
      </w:r>
      <w:r w:rsidRPr="006737B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В 21-м веке </w:t>
      </w:r>
      <w:r w:rsidRPr="006737BE">
        <w:rPr>
          <w:rFonts w:ascii="Times New Roman" w:hAnsi="Times New Roman" w:cs="Times New Roman"/>
          <w:b/>
          <w:sz w:val="24"/>
          <w:szCs w:val="24"/>
        </w:rPr>
        <w:t>исследования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в  области радиофотоники приоб</w:t>
      </w:r>
      <w:r w:rsidRPr="006737BE">
        <w:rPr>
          <w:rFonts w:ascii="Times New Roman" w:hAnsi="Times New Roman" w:cs="Times New Roman"/>
          <w:b/>
          <w:sz w:val="24"/>
          <w:szCs w:val="24"/>
        </w:rPr>
        <w:t>ретают приоритетный характер, поскольку в ряде технологических направлений электроника при</w:t>
      </w:r>
      <w:r w:rsidRPr="006737BE">
        <w:rPr>
          <w:rFonts w:ascii="Times New Roman" w:hAnsi="Times New Roman" w:cs="Times New Roman"/>
          <w:b/>
          <w:sz w:val="24"/>
          <w:szCs w:val="24"/>
        </w:rPr>
        <w:t>близилась к физ</w:t>
      </w:r>
      <w:r w:rsidRPr="006737BE">
        <w:rPr>
          <w:rFonts w:ascii="Times New Roman" w:hAnsi="Times New Roman" w:cs="Times New Roman"/>
          <w:b/>
          <w:sz w:val="24"/>
          <w:szCs w:val="24"/>
        </w:rPr>
        <w:t>ическому пределу, а альтернатив</w:t>
      </w:r>
      <w:r w:rsidRPr="006737BE">
        <w:rPr>
          <w:rFonts w:ascii="Times New Roman" w:hAnsi="Times New Roman" w:cs="Times New Roman"/>
          <w:b/>
          <w:sz w:val="24"/>
          <w:szCs w:val="24"/>
        </w:rPr>
        <w:t>ные, молеку</w:t>
      </w:r>
      <w:r w:rsidRPr="006737BE">
        <w:rPr>
          <w:rFonts w:ascii="Times New Roman" w:hAnsi="Times New Roman" w:cs="Times New Roman"/>
          <w:b/>
          <w:sz w:val="24"/>
          <w:szCs w:val="24"/>
        </w:rPr>
        <w:t>лярные и  квантовые методы обра</w:t>
      </w:r>
      <w:r w:rsidRPr="006737BE">
        <w:rPr>
          <w:rFonts w:ascii="Times New Roman" w:hAnsi="Times New Roman" w:cs="Times New Roman"/>
          <w:b/>
          <w:sz w:val="24"/>
          <w:szCs w:val="24"/>
        </w:rPr>
        <w:t>ботки информации пока недостаточно изучены для применения в широких масштабах. Быстродействие кремниевых интегральных схем замерло на отметке поря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дка </w:t>
      </w:r>
      <w:r w:rsidRPr="006737BE">
        <w:rPr>
          <w:rFonts w:ascii="Times New Roman" w:hAnsi="Times New Roman" w:cs="Times New Roman"/>
          <w:b/>
          <w:color w:val="FF0000"/>
          <w:sz w:val="24"/>
          <w:szCs w:val="24"/>
        </w:rPr>
        <w:t>3,5 ГГц, а </w:t>
      </w:r>
      <w:r w:rsidRPr="006737BE">
        <w:rPr>
          <w:rFonts w:ascii="Times New Roman" w:hAnsi="Times New Roman" w:cs="Times New Roman"/>
          <w:b/>
          <w:sz w:val="24"/>
          <w:szCs w:val="24"/>
        </w:rPr>
        <w:t>увели</w:t>
      </w:r>
      <w:r w:rsidRPr="006737BE">
        <w:rPr>
          <w:rFonts w:ascii="Times New Roman" w:hAnsi="Times New Roman" w:cs="Times New Roman"/>
          <w:b/>
          <w:sz w:val="24"/>
          <w:szCs w:val="24"/>
        </w:rPr>
        <w:t>чение производи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тельности в последнее десятилетие </w:t>
      </w:r>
      <w:r w:rsidRPr="006737BE">
        <w:rPr>
          <w:rFonts w:ascii="Times New Roman" w:hAnsi="Times New Roman" w:cs="Times New Roman"/>
          <w:b/>
          <w:sz w:val="24"/>
          <w:szCs w:val="24"/>
        </w:rPr>
        <w:t>происходи</w:t>
      </w:r>
      <w:r w:rsidRPr="006737BE">
        <w:rPr>
          <w:rFonts w:ascii="Times New Roman" w:hAnsi="Times New Roman" w:cs="Times New Roman"/>
          <w:b/>
          <w:sz w:val="24"/>
          <w:szCs w:val="24"/>
        </w:rPr>
        <w:t>т преимущественно за счет реали</w:t>
      </w:r>
      <w:r w:rsidRPr="006737BE">
        <w:rPr>
          <w:rFonts w:ascii="Times New Roman" w:hAnsi="Times New Roman" w:cs="Times New Roman"/>
          <w:b/>
          <w:sz w:val="24"/>
          <w:szCs w:val="24"/>
        </w:rPr>
        <w:t>зации многопоточных вычислений. Транзисторы и  металлические межсоединения вплотную при</w:t>
      </w:r>
      <w:r w:rsidRPr="006737BE">
        <w:rPr>
          <w:rFonts w:ascii="Times New Roman" w:hAnsi="Times New Roman" w:cs="Times New Roman"/>
          <w:b/>
          <w:sz w:val="24"/>
          <w:szCs w:val="24"/>
        </w:rPr>
        <w:t>близились к с</w:t>
      </w:r>
      <w:r w:rsidRPr="006737BE">
        <w:rPr>
          <w:rFonts w:ascii="Times New Roman" w:hAnsi="Times New Roman" w:cs="Times New Roman"/>
          <w:b/>
          <w:sz w:val="24"/>
          <w:szCs w:val="24"/>
        </w:rPr>
        <w:t>воим минимальным размерам, соот</w:t>
      </w:r>
      <w:r w:rsidRPr="006737BE">
        <w:rPr>
          <w:rFonts w:ascii="Times New Roman" w:hAnsi="Times New Roman" w:cs="Times New Roman"/>
          <w:b/>
          <w:sz w:val="24"/>
          <w:szCs w:val="24"/>
        </w:rPr>
        <w:t>ветствующим выполнению термодинамических и квантовых с</w:t>
      </w:r>
      <w:r w:rsidRPr="006737BE">
        <w:rPr>
          <w:rFonts w:ascii="Times New Roman" w:hAnsi="Times New Roman" w:cs="Times New Roman"/>
          <w:b/>
          <w:sz w:val="24"/>
          <w:szCs w:val="24"/>
        </w:rPr>
        <w:t>оображений, доступным литографи</w:t>
      </w:r>
      <w:r w:rsidRPr="006737BE">
        <w:rPr>
          <w:rFonts w:ascii="Times New Roman" w:hAnsi="Times New Roman" w:cs="Times New Roman"/>
          <w:b/>
          <w:sz w:val="24"/>
          <w:szCs w:val="24"/>
        </w:rPr>
        <w:t>ческим нормам и  свойствам используемых мате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риалов. При этом потребности </w:t>
      </w:r>
      <w:r w:rsidRPr="006737BE">
        <w:rPr>
          <w:rFonts w:ascii="Times New Roman" w:hAnsi="Times New Roman" w:cs="Times New Roman"/>
          <w:b/>
          <w:sz w:val="24"/>
          <w:szCs w:val="24"/>
        </w:rPr>
        <w:t>в СВЧ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устройствах приема, передачи и обработки сигнала неуклонно растут. Объем передаваемой информации за эти годы вырос </w:t>
      </w:r>
      <w:r w:rsidRPr="006737BE">
        <w:rPr>
          <w:rFonts w:ascii="Times New Roman" w:hAnsi="Times New Roman" w:cs="Times New Roman"/>
          <w:b/>
          <w:sz w:val="24"/>
          <w:szCs w:val="24"/>
        </w:rPr>
        <w:t>в 50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раз, 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>и 10</w:t>
      </w:r>
      <w:r w:rsidRPr="006737BE">
        <w:rPr>
          <w:rFonts w:ascii="Times New Roman" w:hAnsi="Times New Roman" w:cs="Times New Roman"/>
          <w:b/>
          <w:sz w:val="24"/>
          <w:szCs w:val="24"/>
        </w:rPr>
        <w:t>% всей потребляемой мировой элек</w:t>
      </w:r>
      <w:r w:rsidRPr="006737BE">
        <w:rPr>
          <w:rFonts w:ascii="Times New Roman" w:hAnsi="Times New Roman" w:cs="Times New Roman"/>
          <w:b/>
          <w:sz w:val="24"/>
          <w:szCs w:val="24"/>
        </w:rPr>
        <w:t>троэнергии тратится на поддержа</w:t>
      </w:r>
      <w:r w:rsidRPr="006737BE">
        <w:rPr>
          <w:rFonts w:ascii="Times New Roman" w:hAnsi="Times New Roman" w:cs="Times New Roman"/>
          <w:b/>
          <w:sz w:val="24"/>
          <w:szCs w:val="24"/>
        </w:rPr>
        <w:t>ние сетевой инфраструктуры. Требуются все более миниатюрные,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энергоэффективные 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>и высокопроизводительные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устройства, работающие в жестких условиях эксплуатации 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>(при экстремальных тем</w:t>
      </w:r>
      <w:r w:rsidRPr="006737BE">
        <w:rPr>
          <w:rFonts w:ascii="Times New Roman" w:hAnsi="Times New Roman" w:cs="Times New Roman"/>
          <w:b/>
          <w:sz w:val="24"/>
          <w:szCs w:val="24"/>
        </w:rPr>
        <w:t>пературах, внешнем воздействии радиационного излучения)</w:t>
      </w:r>
      <w:r w:rsidR="006737BE">
        <w:rPr>
          <w:rFonts w:ascii="Times New Roman" w:hAnsi="Times New Roman" w:cs="Times New Roman"/>
          <w:b/>
          <w:sz w:val="24"/>
          <w:szCs w:val="24"/>
        </w:rPr>
        <w:t>.</w:t>
      </w: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37BE">
        <w:rPr>
          <w:rFonts w:ascii="Times New Roman" w:hAnsi="Times New Roman" w:cs="Times New Roman"/>
          <w:b/>
          <w:sz w:val="24"/>
          <w:szCs w:val="24"/>
        </w:rPr>
        <w:t>В большинстве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современных модуляторов управляющим сигналом является электрический метод, однако самые быстрые </w:t>
      </w:r>
      <w:r w:rsidRPr="006737BE">
        <w:rPr>
          <w:rFonts w:ascii="Times New Roman" w:hAnsi="Times New Roman" w:cs="Times New Roman"/>
          <w:b/>
          <w:sz w:val="24"/>
          <w:szCs w:val="24"/>
        </w:rPr>
        <w:t>и перспективные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варианты управления − это полностью оптические переключатели. Электрический сигнал ограничен по частоте пе</w:t>
      </w:r>
      <w:r w:rsidRPr="006737BE">
        <w:rPr>
          <w:rFonts w:ascii="Times New Roman" w:hAnsi="Times New Roman" w:cs="Times New Roman"/>
          <w:b/>
          <w:sz w:val="24"/>
          <w:szCs w:val="24"/>
        </w:rPr>
        <w:t>реключения подвижностью заряжен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ных частиц, </w:t>
      </w:r>
      <w:r w:rsidRPr="006737BE">
        <w:rPr>
          <w:rFonts w:ascii="Times New Roman" w:hAnsi="Times New Roman" w:cs="Times New Roman"/>
          <w:b/>
          <w:sz w:val="24"/>
          <w:szCs w:val="24"/>
        </w:rPr>
        <w:t>а также имеет физическое ограничение –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высокочастотный электрический сигнал из-за шумов нельзя передать по проводу [</w:t>
      </w:r>
      <w:r w:rsidRPr="006737BE"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]. </w:t>
      </w:r>
      <w:r w:rsidRPr="006737BE">
        <w:rPr>
          <w:rFonts w:ascii="Times New Roman" w:hAnsi="Times New Roman" w:cs="Times New Roman"/>
          <w:b/>
          <w:sz w:val="24"/>
          <w:szCs w:val="24"/>
        </w:rPr>
        <w:t>В частотных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модуляторах света </w:t>
      </w:r>
      <w:r w:rsidRPr="006737BE">
        <w:rPr>
          <w:rFonts w:ascii="Times New Roman" w:hAnsi="Times New Roman" w:cs="Times New Roman"/>
          <w:b/>
          <w:sz w:val="24"/>
          <w:szCs w:val="24"/>
        </w:rPr>
        <w:t>в основном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используют ту ж</w:t>
      </w:r>
      <w:r w:rsidRPr="006737BE">
        <w:rPr>
          <w:rFonts w:ascii="Times New Roman" w:hAnsi="Times New Roman" w:cs="Times New Roman"/>
          <w:b/>
          <w:sz w:val="24"/>
          <w:szCs w:val="24"/>
        </w:rPr>
        <w:t>е активную среду, которая приме</w:t>
      </w:r>
      <w:r w:rsidRPr="006737BE">
        <w:rPr>
          <w:rFonts w:ascii="Times New Roman" w:hAnsi="Times New Roman" w:cs="Times New Roman"/>
          <w:b/>
          <w:sz w:val="24"/>
          <w:szCs w:val="24"/>
        </w:rPr>
        <w:t>няется для лазер</w:t>
      </w:r>
      <w:r w:rsidRPr="006737BE">
        <w:rPr>
          <w:rFonts w:ascii="Times New Roman" w:hAnsi="Times New Roman" w:cs="Times New Roman"/>
          <w:b/>
          <w:sz w:val="24"/>
          <w:szCs w:val="24"/>
        </w:rPr>
        <w:t>ной генерации в лазерах или уси</w:t>
      </w:r>
      <w:r w:rsidRPr="006737BE">
        <w:rPr>
          <w:rFonts w:ascii="Times New Roman" w:hAnsi="Times New Roman" w:cs="Times New Roman"/>
          <w:b/>
          <w:sz w:val="24"/>
          <w:szCs w:val="24"/>
        </w:rPr>
        <w:t>лителях (</w:t>
      </w:r>
      <w:r w:rsidRPr="006737BE">
        <w:rPr>
          <w:rFonts w:ascii="Times New Roman" w:hAnsi="Times New Roman" w:cs="Times New Roman"/>
          <w:b/>
          <w:color w:val="FF0000"/>
          <w:sz w:val="24"/>
          <w:szCs w:val="24"/>
        </w:rPr>
        <w:t>рис.  1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), </w:t>
      </w:r>
      <w:r w:rsidRPr="006737BE">
        <w:rPr>
          <w:rFonts w:ascii="Times New Roman" w:hAnsi="Times New Roman" w:cs="Times New Roman"/>
          <w:b/>
          <w:sz w:val="24"/>
          <w:szCs w:val="24"/>
        </w:rPr>
        <w:t>с дальнейшим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преобразованием частоты. Наприм</w:t>
      </w:r>
      <w:r w:rsidRPr="006737BE">
        <w:rPr>
          <w:rFonts w:ascii="Times New Roman" w:hAnsi="Times New Roman" w:cs="Times New Roman"/>
          <w:b/>
          <w:sz w:val="24"/>
          <w:szCs w:val="24"/>
        </w:rPr>
        <w:t>ер, в качестве частотного моду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лятора можно использовать полупроводниковый лазер и менять ширину запрещенной зоны, либо – твердотельный, волоконный или плазмонный лазер </w:t>
      </w:r>
      <w:r w:rsidRPr="006737BE">
        <w:rPr>
          <w:rFonts w:ascii="Times New Roman" w:hAnsi="Times New Roman" w:cs="Times New Roman"/>
          <w:b/>
          <w:sz w:val="24"/>
          <w:szCs w:val="24"/>
        </w:rPr>
        <w:t>и менять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737BE">
        <w:rPr>
          <w:rFonts w:ascii="Times New Roman" w:hAnsi="Times New Roman" w:cs="Times New Roman"/>
          <w:b/>
          <w:sz w:val="24"/>
          <w:szCs w:val="24"/>
        </w:rPr>
        <w:t>в нем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уровни генерации.</w:t>
      </w: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6737BE">
      <w:pPr>
        <w:shd w:val="clear" w:color="auto" w:fill="FFFFFF"/>
        <w:spacing w:before="120" w:after="120" w:line="240" w:lineRule="auto"/>
        <w:ind w:left="453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37BE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30BCD5C4" wp14:editId="57618F40">
            <wp:simplePos x="0" y="0"/>
            <wp:positionH relativeFrom="column">
              <wp:posOffset>100965</wp:posOffset>
            </wp:positionH>
            <wp:positionV relativeFrom="paragraph">
              <wp:posOffset>3810</wp:posOffset>
            </wp:positionV>
            <wp:extent cx="2733040" cy="2171639"/>
            <wp:effectExtent l="19050" t="19050" r="10160" b="1968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9854" cy="220883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37BE">
        <w:rPr>
          <w:rFonts w:ascii="Times New Roman" w:hAnsi="Times New Roman" w:cs="Times New Roman"/>
          <w:b/>
          <w:sz w:val="24"/>
          <w:szCs w:val="24"/>
        </w:rPr>
        <w:t>Конечно, можно использовать одноатомную активную среду,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чтобы не испытывать такой инер</w:t>
      </w:r>
      <w:r w:rsidRPr="006737BE">
        <w:rPr>
          <w:rFonts w:ascii="Times New Roman" w:hAnsi="Times New Roman" w:cs="Times New Roman"/>
          <w:b/>
          <w:sz w:val="24"/>
          <w:szCs w:val="24"/>
        </w:rPr>
        <w:t>ционности, но это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будет дорого, </w:t>
      </w:r>
      <w:proofErr w:type="gramStart"/>
      <w:r w:rsidRPr="006737BE">
        <w:rPr>
          <w:rFonts w:ascii="Times New Roman" w:hAnsi="Times New Roman" w:cs="Times New Roman"/>
          <w:b/>
          <w:sz w:val="24"/>
          <w:szCs w:val="24"/>
        </w:rPr>
        <w:t>а  со</w:t>
      </w:r>
      <w:proofErr w:type="gramEnd"/>
      <w:r w:rsidRPr="006737BE">
        <w:rPr>
          <w:rFonts w:ascii="Times New Roman" w:hAnsi="Times New Roman" w:cs="Times New Roman"/>
          <w:b/>
          <w:sz w:val="24"/>
          <w:szCs w:val="24"/>
        </w:rPr>
        <w:t xml:space="preserve"> всеми агре</w:t>
      </w:r>
      <w:r w:rsidRPr="006737BE">
        <w:rPr>
          <w:rFonts w:ascii="Times New Roman" w:hAnsi="Times New Roman" w:cs="Times New Roman"/>
          <w:b/>
          <w:sz w:val="24"/>
          <w:szCs w:val="24"/>
        </w:rPr>
        <w:t>гатами, обеспечивающими стабильность работы такого одноатомного модулятора, громоздко. Так, например, недавно немецкие исследователи из Института квантовой оптики Макса Планка поместили атом рубидия в  конструкцию между двумя тонкими зеркалами, находящимися на рас</w:t>
      </w:r>
      <w:r w:rsidRPr="006737BE">
        <w:rPr>
          <w:rFonts w:ascii="Times New Roman" w:hAnsi="Times New Roman" w:cs="Times New Roman"/>
          <w:b/>
          <w:sz w:val="24"/>
          <w:szCs w:val="24"/>
        </w:rPr>
        <w:t>стоянии полмиллиметра друг от друга</w:t>
      </w:r>
      <w:r>
        <w:t xml:space="preserve">. </w:t>
      </w:r>
    </w:p>
    <w:p w:rsidR="006737BE" w:rsidRP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37BE">
        <w:rPr>
          <w:rFonts w:ascii="Times New Roman" w:hAnsi="Times New Roman" w:cs="Times New Roman"/>
          <w:b/>
          <w:sz w:val="24"/>
          <w:szCs w:val="24"/>
        </w:rPr>
        <w:t xml:space="preserve">Затем они направили </w:t>
      </w:r>
      <w:r>
        <w:rPr>
          <w:rFonts w:ascii="Times New Roman" w:hAnsi="Times New Roman" w:cs="Times New Roman"/>
          <w:b/>
          <w:sz w:val="24"/>
          <w:szCs w:val="24"/>
        </w:rPr>
        <w:t>лазерный луч на данную конструк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цию, настроив его таким образом, чтобы атом начал отражать свет. Затем направили на атом второй управляющий луч лазера </w:t>
      </w:r>
      <w:r w:rsidRPr="006737BE">
        <w:rPr>
          <w:rFonts w:ascii="Times New Roman" w:hAnsi="Times New Roman" w:cs="Times New Roman"/>
          <w:b/>
          <w:sz w:val="24"/>
          <w:szCs w:val="24"/>
        </w:rPr>
        <w:t>с иной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частотой под прямым углом </w:t>
      </w:r>
      <w:r w:rsidRPr="006737BE">
        <w:rPr>
          <w:rFonts w:ascii="Times New Roman" w:hAnsi="Times New Roman" w:cs="Times New Roman"/>
          <w:b/>
          <w:sz w:val="24"/>
          <w:szCs w:val="24"/>
        </w:rPr>
        <w:t>к первому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737BE">
        <w:rPr>
          <w:rFonts w:ascii="Times New Roman" w:hAnsi="Times New Roman" w:cs="Times New Roman"/>
          <w:b/>
          <w:sz w:val="24"/>
          <w:szCs w:val="24"/>
        </w:rPr>
        <w:t>и настроили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его таким образом</w:t>
      </w:r>
      <w:r>
        <w:rPr>
          <w:rFonts w:ascii="Times New Roman" w:hAnsi="Times New Roman" w:cs="Times New Roman"/>
          <w:b/>
          <w:sz w:val="24"/>
          <w:szCs w:val="24"/>
        </w:rPr>
        <w:t>, чтобы создать условия прозрач</w:t>
      </w:r>
      <w:r w:rsidRPr="006737BE">
        <w:rPr>
          <w:rFonts w:ascii="Times New Roman" w:hAnsi="Times New Roman" w:cs="Times New Roman"/>
          <w:b/>
          <w:sz w:val="24"/>
          <w:szCs w:val="24"/>
        </w:rPr>
        <w:t>ности для прохо</w:t>
      </w:r>
      <w:r>
        <w:rPr>
          <w:rFonts w:ascii="Times New Roman" w:hAnsi="Times New Roman" w:cs="Times New Roman"/>
          <w:b/>
          <w:sz w:val="24"/>
          <w:szCs w:val="24"/>
        </w:rPr>
        <w:t>ждения первого лазера через кон</w:t>
      </w:r>
      <w:r w:rsidRPr="006737BE">
        <w:rPr>
          <w:rFonts w:ascii="Times New Roman" w:hAnsi="Times New Roman" w:cs="Times New Roman"/>
          <w:b/>
          <w:sz w:val="24"/>
          <w:szCs w:val="24"/>
        </w:rPr>
        <w:t>струкцию (</w:t>
      </w:r>
      <w:r w:rsidRPr="006737BE">
        <w:rPr>
          <w:rFonts w:ascii="Times New Roman" w:hAnsi="Times New Roman" w:cs="Times New Roman"/>
          <w:b/>
          <w:color w:val="FF0000"/>
          <w:sz w:val="24"/>
          <w:szCs w:val="24"/>
        </w:rPr>
        <w:t>рис.  2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). Таким образом, система стала иметь два состояния – прозрачное и непрозрачное, по аналогии </w:t>
      </w:r>
      <w:r w:rsidRPr="006737BE">
        <w:rPr>
          <w:rFonts w:ascii="Times New Roman" w:hAnsi="Times New Roman" w:cs="Times New Roman"/>
          <w:b/>
          <w:sz w:val="24"/>
          <w:szCs w:val="24"/>
        </w:rPr>
        <w:t>с открытым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737BE">
        <w:rPr>
          <w:rFonts w:ascii="Times New Roman" w:hAnsi="Times New Roman" w:cs="Times New Roman"/>
          <w:b/>
          <w:sz w:val="24"/>
          <w:szCs w:val="24"/>
        </w:rPr>
        <w:t>и закрытым</w:t>
      </w:r>
      <w:r w:rsidRPr="006737BE">
        <w:rPr>
          <w:rFonts w:ascii="Times New Roman" w:hAnsi="Times New Roman" w:cs="Times New Roman"/>
          <w:b/>
          <w:sz w:val="24"/>
          <w:szCs w:val="24"/>
        </w:rPr>
        <w:t xml:space="preserve"> состоянием классического</w:t>
      </w:r>
      <w:r>
        <w:rPr>
          <w:rFonts w:ascii="Times New Roman" w:hAnsi="Times New Roman" w:cs="Times New Roman"/>
          <w:b/>
          <w:sz w:val="24"/>
          <w:szCs w:val="24"/>
        </w:rPr>
        <w:t xml:space="preserve"> транзистора. Подобный квантово-</w:t>
      </w:r>
      <w:r w:rsidRPr="006737BE">
        <w:rPr>
          <w:rFonts w:ascii="Times New Roman" w:hAnsi="Times New Roman" w:cs="Times New Roman"/>
          <w:b/>
          <w:sz w:val="24"/>
          <w:szCs w:val="24"/>
        </w:rPr>
        <w:t>механический транзистор (ту</w:t>
      </w:r>
      <w:r>
        <w:rPr>
          <w:rFonts w:ascii="Times New Roman" w:hAnsi="Times New Roman" w:cs="Times New Roman"/>
          <w:b/>
          <w:sz w:val="24"/>
          <w:szCs w:val="24"/>
        </w:rPr>
        <w:t>ннелированный транзистор с двой</w:t>
      </w:r>
      <w:r w:rsidRPr="006737BE">
        <w:rPr>
          <w:rFonts w:ascii="Times New Roman" w:hAnsi="Times New Roman" w:cs="Times New Roman"/>
          <w:b/>
          <w:sz w:val="24"/>
          <w:szCs w:val="24"/>
        </w:rPr>
        <w:t>ным электронным слоем, Double Electron Layer Tunneli</w:t>
      </w:r>
      <w:r>
        <w:rPr>
          <w:rFonts w:ascii="Times New Roman" w:hAnsi="Times New Roman" w:cs="Times New Roman"/>
          <w:b/>
          <w:sz w:val="24"/>
          <w:szCs w:val="24"/>
        </w:rPr>
        <w:t>ng Transistor, DELTT) был раз</w:t>
      </w:r>
      <w:r w:rsidRPr="006737BE">
        <w:rPr>
          <w:rFonts w:ascii="Times New Roman" w:hAnsi="Times New Roman" w:cs="Times New Roman"/>
          <w:b/>
          <w:sz w:val="24"/>
          <w:szCs w:val="24"/>
        </w:rPr>
        <w:t>работан командо</w:t>
      </w:r>
      <w:r>
        <w:rPr>
          <w:rFonts w:ascii="Times New Roman" w:hAnsi="Times New Roman" w:cs="Times New Roman"/>
          <w:b/>
          <w:sz w:val="24"/>
          <w:szCs w:val="24"/>
        </w:rPr>
        <w:t>й Sandia в лаборатории Департа</w:t>
      </w:r>
      <w:r w:rsidRPr="006737BE">
        <w:rPr>
          <w:rFonts w:ascii="Times New Roman" w:hAnsi="Times New Roman" w:cs="Times New Roman"/>
          <w:b/>
          <w:sz w:val="24"/>
          <w:szCs w:val="24"/>
        </w:rPr>
        <w:t>мента энергии (DOE).</w:t>
      </w:r>
    </w:p>
    <w:p w:rsidR="006737BE" w:rsidRDefault="008735E1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58123AA6" wp14:editId="4E60D55C">
            <wp:simplePos x="0" y="0"/>
            <wp:positionH relativeFrom="column">
              <wp:posOffset>215265</wp:posOffset>
            </wp:positionH>
            <wp:positionV relativeFrom="paragraph">
              <wp:posOffset>2715895</wp:posOffset>
            </wp:positionV>
            <wp:extent cx="2514600" cy="1905000"/>
            <wp:effectExtent l="19050" t="19050" r="19050" b="1905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905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37BE" w:rsidRPr="006737B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Фазовые модуляторы </w:t>
      </w:r>
      <w:r w:rsidRPr="006737BE">
        <w:rPr>
          <w:rFonts w:ascii="Times New Roman" w:hAnsi="Times New Roman" w:cs="Times New Roman"/>
          <w:b/>
          <w:sz w:val="24"/>
          <w:szCs w:val="24"/>
        </w:rPr>
        <w:t>при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 xml:space="preserve"> прохождении световой волны (</w:t>
      </w:r>
      <w:r w:rsidR="006737BE" w:rsidRPr="008735E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λ – длина волны </w:t>
      </w:r>
      <w:r w:rsidRPr="008735E1">
        <w:rPr>
          <w:rFonts w:ascii="Times New Roman" w:hAnsi="Times New Roman" w:cs="Times New Roman"/>
          <w:b/>
          <w:color w:val="FF0000"/>
          <w:sz w:val="24"/>
          <w:szCs w:val="24"/>
        </w:rPr>
        <w:t>в вакууме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6737BE">
        <w:rPr>
          <w:rFonts w:ascii="Times New Roman" w:hAnsi="Times New Roman" w:cs="Times New Roman"/>
          <w:b/>
          <w:sz w:val="24"/>
          <w:szCs w:val="24"/>
        </w:rPr>
        <w:t>в веществе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8735E1">
        <w:rPr>
          <w:rFonts w:ascii="Times New Roman" w:hAnsi="Times New Roman" w:cs="Times New Roman"/>
          <w:b/>
          <w:color w:val="FF0000"/>
          <w:sz w:val="24"/>
          <w:szCs w:val="24"/>
        </w:rPr>
        <w:t>L –</w:t>
      </w:r>
      <w:r w:rsidR="006737BE" w:rsidRPr="008735E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пройденный путь, </w:t>
      </w:r>
      <w:r w:rsidRPr="008735E1">
        <w:rPr>
          <w:rFonts w:ascii="Times New Roman" w:hAnsi="Times New Roman" w:cs="Times New Roman"/>
          <w:b/>
          <w:color w:val="FF0000"/>
          <w:sz w:val="24"/>
          <w:szCs w:val="24"/>
        </w:rPr>
        <w:t>n –</w:t>
      </w:r>
      <w:r w:rsidR="006737BE" w:rsidRPr="008735E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показатель преломления вещества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>) ее ф</w:t>
      </w:r>
      <w:r w:rsidR="006737BE">
        <w:rPr>
          <w:rFonts w:ascii="Times New Roman" w:hAnsi="Times New Roman" w:cs="Times New Roman"/>
          <w:b/>
          <w:sz w:val="24"/>
          <w:szCs w:val="24"/>
        </w:rPr>
        <w:t>аза меня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 xml:space="preserve">ется на величину </w:t>
      </w:r>
      <w:r w:rsidR="006737BE" w:rsidRPr="008735E1">
        <w:rPr>
          <w:rFonts w:ascii="Times New Roman" w:hAnsi="Times New Roman" w:cs="Times New Roman"/>
          <w:b/>
          <w:color w:val="FF0000"/>
          <w:sz w:val="24"/>
          <w:szCs w:val="24"/>
        </w:rPr>
        <w:t>φ = 2π</w:t>
      </w:r>
      <w:proofErr w:type="spellStart"/>
      <w:r w:rsidR="006737BE" w:rsidRPr="008735E1">
        <w:rPr>
          <w:rFonts w:ascii="Times New Roman" w:hAnsi="Times New Roman" w:cs="Times New Roman"/>
          <w:b/>
          <w:color w:val="FF0000"/>
          <w:sz w:val="24"/>
          <w:szCs w:val="24"/>
        </w:rPr>
        <w:t>nL</w:t>
      </w:r>
      <w:proofErr w:type="spellEnd"/>
      <w:r w:rsidR="006737BE" w:rsidRPr="008735E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/ λ, 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>то есть для того чтобы изменить фазу световой волны, обычно меняют показатель преломления. Вообще выделяют еще поляризацио</w:t>
      </w:r>
      <w:r w:rsidR="006737BE">
        <w:rPr>
          <w:rFonts w:ascii="Times New Roman" w:hAnsi="Times New Roman" w:cs="Times New Roman"/>
          <w:b/>
          <w:sz w:val="24"/>
          <w:szCs w:val="24"/>
        </w:rPr>
        <w:t>нные модуляторы, которые повора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 xml:space="preserve">чивают плоскость поляризации (либо вращают поляризатор), но по сути это фазовые модуляторы, потому что любую волну можно </w:t>
      </w:r>
      <w:r w:rsidRPr="006737BE">
        <w:rPr>
          <w:rFonts w:ascii="Times New Roman" w:hAnsi="Times New Roman" w:cs="Times New Roman"/>
          <w:b/>
          <w:sz w:val="24"/>
          <w:szCs w:val="24"/>
        </w:rPr>
        <w:t>представить,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 xml:space="preserve"> как сумму двух волн</w:t>
      </w:r>
      <w:r w:rsidR="006737B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с правоциркулярной</w:t>
      </w:r>
      <w:r w:rsidR="006737B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 левоциркулярной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 xml:space="preserve"> поляризацией, </w:t>
      </w:r>
      <w:r w:rsidRPr="006737BE">
        <w:rPr>
          <w:rFonts w:ascii="Times New Roman" w:hAnsi="Times New Roman" w:cs="Times New Roman"/>
          <w:b/>
          <w:sz w:val="24"/>
          <w:szCs w:val="24"/>
        </w:rPr>
        <w:t>а вращение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 xml:space="preserve"> плоскости </w:t>
      </w:r>
      <w:r w:rsidRPr="006737BE">
        <w:rPr>
          <w:rFonts w:ascii="Times New Roman" w:hAnsi="Times New Roman" w:cs="Times New Roman"/>
          <w:b/>
          <w:sz w:val="24"/>
          <w:szCs w:val="24"/>
        </w:rPr>
        <w:t>поляризации –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 xml:space="preserve"> э</w:t>
      </w:r>
      <w:r w:rsidR="006737BE">
        <w:rPr>
          <w:rFonts w:ascii="Times New Roman" w:hAnsi="Times New Roman" w:cs="Times New Roman"/>
          <w:b/>
          <w:sz w:val="24"/>
          <w:szCs w:val="24"/>
        </w:rPr>
        <w:t xml:space="preserve">то изменение фазы волн </w:t>
      </w:r>
      <w:r>
        <w:rPr>
          <w:rFonts w:ascii="Times New Roman" w:hAnsi="Times New Roman" w:cs="Times New Roman"/>
          <w:b/>
          <w:sz w:val="24"/>
          <w:szCs w:val="24"/>
        </w:rPr>
        <w:t>с циркулярной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 xml:space="preserve"> поляризацией. Например, так объясняется эффект Фарадея: правоциркулярная волна меняет фазу </w:t>
      </w:r>
      <w:r w:rsidRPr="006737BE">
        <w:rPr>
          <w:rFonts w:ascii="Times New Roman" w:hAnsi="Times New Roman" w:cs="Times New Roman"/>
          <w:b/>
          <w:sz w:val="24"/>
          <w:szCs w:val="24"/>
        </w:rPr>
        <w:t>в веществе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6737BE">
        <w:rPr>
          <w:rFonts w:ascii="Times New Roman" w:hAnsi="Times New Roman" w:cs="Times New Roman"/>
          <w:b/>
          <w:sz w:val="24"/>
          <w:szCs w:val="24"/>
        </w:rPr>
        <w:t>левоциркулярная –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 xml:space="preserve"> меняет ее по-другому (из-</w:t>
      </w:r>
      <w:r w:rsidR="006737BE">
        <w:rPr>
          <w:rFonts w:ascii="Times New Roman" w:hAnsi="Times New Roman" w:cs="Times New Roman"/>
          <w:b/>
          <w:sz w:val="24"/>
          <w:szCs w:val="24"/>
        </w:rPr>
        <w:t>за разницы показателей преломле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 xml:space="preserve">ния для право- </w:t>
      </w:r>
      <w:r w:rsidRPr="006737BE">
        <w:rPr>
          <w:rFonts w:ascii="Times New Roman" w:hAnsi="Times New Roman" w:cs="Times New Roman"/>
          <w:b/>
          <w:sz w:val="24"/>
          <w:szCs w:val="24"/>
        </w:rPr>
        <w:t>и левоциркулярной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 xml:space="preserve"> поляризации </w:t>
      </w:r>
      <w:r w:rsidRPr="006737BE">
        <w:rPr>
          <w:rFonts w:ascii="Times New Roman" w:hAnsi="Times New Roman" w:cs="Times New Roman"/>
          <w:b/>
          <w:sz w:val="24"/>
          <w:szCs w:val="24"/>
        </w:rPr>
        <w:t>в магнитных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 xml:space="preserve"> средах). Обе волны интерферируют между собой, </w:t>
      </w:r>
      <w:r w:rsidRPr="006737BE">
        <w:rPr>
          <w:rFonts w:ascii="Times New Roman" w:hAnsi="Times New Roman" w:cs="Times New Roman"/>
          <w:b/>
          <w:sz w:val="24"/>
          <w:szCs w:val="24"/>
        </w:rPr>
        <w:t>и в результате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 xml:space="preserve"> получаем вращение плоскости по</w:t>
      </w:r>
      <w:r w:rsidR="006737BE">
        <w:rPr>
          <w:rFonts w:ascii="Times New Roman" w:hAnsi="Times New Roman" w:cs="Times New Roman"/>
          <w:b/>
          <w:sz w:val="24"/>
          <w:szCs w:val="24"/>
        </w:rPr>
        <w:t>ляризации. Поляризационные моду</w:t>
      </w:r>
      <w:r w:rsidR="006737BE" w:rsidRPr="006737BE">
        <w:rPr>
          <w:rFonts w:ascii="Times New Roman" w:hAnsi="Times New Roman" w:cs="Times New Roman"/>
          <w:b/>
          <w:sz w:val="24"/>
          <w:szCs w:val="24"/>
        </w:rPr>
        <w:t>ляторы в основном магнитные, о чем речь пойдет ниже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8735E1" w:rsidRPr="008735E1" w:rsidRDefault="008735E1" w:rsidP="008735E1">
      <w:pPr>
        <w:shd w:val="clear" w:color="auto" w:fill="FFFFFF"/>
        <w:spacing w:before="150" w:after="225" w:line="240" w:lineRule="auto"/>
        <w:ind w:left="453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35E1">
        <w:rPr>
          <w:rFonts w:ascii="Times New Roman" w:hAnsi="Times New Roman" w:cs="Times New Roman"/>
          <w:b/>
          <w:sz w:val="24"/>
          <w:szCs w:val="24"/>
        </w:rPr>
        <w:t>П</w:t>
      </w:r>
      <w:r>
        <w:rPr>
          <w:rFonts w:ascii="Times New Roman" w:hAnsi="Times New Roman" w:cs="Times New Roman"/>
          <w:b/>
          <w:sz w:val="24"/>
          <w:szCs w:val="24"/>
        </w:rPr>
        <w:t>оэтому используют принципы фазо</w:t>
      </w:r>
      <w:r w:rsidRPr="008735E1">
        <w:rPr>
          <w:rFonts w:ascii="Times New Roman" w:hAnsi="Times New Roman" w:cs="Times New Roman"/>
          <w:b/>
          <w:sz w:val="24"/>
          <w:szCs w:val="24"/>
        </w:rPr>
        <w:t>вой модуляци</w:t>
      </w:r>
      <w:r>
        <w:rPr>
          <w:rFonts w:ascii="Times New Roman" w:hAnsi="Times New Roman" w:cs="Times New Roman"/>
          <w:b/>
          <w:sz w:val="24"/>
          <w:szCs w:val="24"/>
        </w:rPr>
        <w:t>и и интерференцию, как в модуляторе</w:t>
      </w:r>
      <w:r w:rsidRPr="008735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735E1">
        <w:rPr>
          <w:rFonts w:ascii="Times New Roman" w:hAnsi="Times New Roman" w:cs="Times New Roman"/>
          <w:b/>
          <w:color w:val="FF0000"/>
          <w:sz w:val="24"/>
          <w:szCs w:val="24"/>
        </w:rPr>
        <w:t>типа Маха-Цендера</w:t>
      </w:r>
      <w:r w:rsidRPr="008735E1">
        <w:rPr>
          <w:rFonts w:ascii="Times New Roman" w:hAnsi="Times New Roman" w:cs="Times New Roman"/>
          <w:b/>
          <w:sz w:val="24"/>
          <w:szCs w:val="24"/>
        </w:rPr>
        <w:t xml:space="preserve">. Электрооптический модулятор типа Маха-Цендера годен </w:t>
      </w:r>
      <w:r w:rsidRPr="008735E1">
        <w:rPr>
          <w:rFonts w:ascii="Times New Roman" w:hAnsi="Times New Roman" w:cs="Times New Roman"/>
          <w:b/>
          <w:sz w:val="24"/>
          <w:szCs w:val="24"/>
        </w:rPr>
        <w:t>в качестве</w:t>
      </w:r>
      <w:r w:rsidRPr="008735E1">
        <w:rPr>
          <w:rFonts w:ascii="Times New Roman" w:hAnsi="Times New Roman" w:cs="Times New Roman"/>
          <w:b/>
          <w:sz w:val="24"/>
          <w:szCs w:val="24"/>
        </w:rPr>
        <w:t xml:space="preserve"> оптического переключателя</w:t>
      </w:r>
      <w:r>
        <w:rPr>
          <w:rFonts w:ascii="Times New Roman" w:hAnsi="Times New Roman" w:cs="Times New Roman"/>
          <w:b/>
          <w:sz w:val="24"/>
          <w:szCs w:val="24"/>
        </w:rPr>
        <w:t xml:space="preserve"> в интегральной фото</w:t>
      </w:r>
      <w:r w:rsidRPr="008735E1">
        <w:rPr>
          <w:rFonts w:ascii="Times New Roman" w:hAnsi="Times New Roman" w:cs="Times New Roman"/>
          <w:b/>
          <w:sz w:val="24"/>
          <w:szCs w:val="24"/>
        </w:rPr>
        <w:t>нике. Он пре</w:t>
      </w:r>
      <w:r>
        <w:rPr>
          <w:rFonts w:ascii="Times New Roman" w:hAnsi="Times New Roman" w:cs="Times New Roman"/>
          <w:b/>
          <w:sz w:val="24"/>
          <w:szCs w:val="24"/>
        </w:rPr>
        <w:t>дставляет собой одномодовый вол</w:t>
      </w:r>
      <w:r w:rsidRPr="008735E1">
        <w:rPr>
          <w:rFonts w:ascii="Times New Roman" w:hAnsi="Times New Roman" w:cs="Times New Roman"/>
          <w:b/>
          <w:sz w:val="24"/>
          <w:szCs w:val="24"/>
        </w:rPr>
        <w:t xml:space="preserve">новод, разветвитесь, электроды </w:t>
      </w:r>
      <w:r w:rsidRPr="008735E1">
        <w:rPr>
          <w:rFonts w:ascii="Times New Roman" w:hAnsi="Times New Roman" w:cs="Times New Roman"/>
          <w:b/>
          <w:sz w:val="24"/>
          <w:szCs w:val="24"/>
        </w:rPr>
        <w:t>в одном</w:t>
      </w:r>
      <w:r w:rsidRPr="008735E1">
        <w:rPr>
          <w:rFonts w:ascii="Times New Roman" w:hAnsi="Times New Roman" w:cs="Times New Roman"/>
          <w:b/>
          <w:sz w:val="24"/>
          <w:szCs w:val="24"/>
        </w:rPr>
        <w:t xml:space="preserve"> из плеч, соединитель.</w:t>
      </w: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35E1" w:rsidRDefault="008735E1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35E1">
        <w:rPr>
          <w:rFonts w:ascii="Times New Roman" w:hAnsi="Times New Roman" w:cs="Times New Roman"/>
          <w:b/>
          <w:sz w:val="24"/>
          <w:szCs w:val="24"/>
        </w:rPr>
        <w:lastRenderedPageBreak/>
        <w:t>Для эффективного преобразо</w:t>
      </w:r>
      <w:r w:rsidRPr="008735E1">
        <w:rPr>
          <w:rFonts w:ascii="Times New Roman" w:hAnsi="Times New Roman" w:cs="Times New Roman"/>
          <w:b/>
          <w:sz w:val="24"/>
          <w:szCs w:val="24"/>
        </w:rPr>
        <w:t>вания энергии электроды делают как p-n переход, легируя полупроводник примесями (</w:t>
      </w:r>
      <w:r w:rsidRPr="008735E1">
        <w:rPr>
          <w:rFonts w:ascii="Times New Roman" w:hAnsi="Times New Roman" w:cs="Times New Roman"/>
          <w:b/>
          <w:color w:val="FF0000"/>
          <w:sz w:val="24"/>
          <w:szCs w:val="24"/>
        </w:rPr>
        <w:t>рис. 4</w:t>
      </w:r>
      <w:r w:rsidRPr="008735E1">
        <w:rPr>
          <w:rFonts w:ascii="Times New Roman" w:hAnsi="Times New Roman" w:cs="Times New Roman"/>
          <w:b/>
          <w:sz w:val="24"/>
          <w:szCs w:val="24"/>
        </w:rPr>
        <w:t>).</w:t>
      </w:r>
    </w:p>
    <w:p w:rsidR="008735E1" w:rsidRPr="006A10A7" w:rsidRDefault="006A10A7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62464270" wp14:editId="3C6FA4EB">
            <wp:simplePos x="0" y="0"/>
            <wp:positionH relativeFrom="column">
              <wp:posOffset>53340</wp:posOffset>
            </wp:positionH>
            <wp:positionV relativeFrom="paragraph">
              <wp:posOffset>1310640</wp:posOffset>
            </wp:positionV>
            <wp:extent cx="5940425" cy="2052955"/>
            <wp:effectExtent l="19050" t="19050" r="22225" b="2349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0529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35E1" w:rsidRPr="006A10A7">
        <w:rPr>
          <w:rFonts w:ascii="Times New Roman" w:hAnsi="Times New Roman" w:cs="Times New Roman"/>
          <w:b/>
          <w:sz w:val="24"/>
          <w:szCs w:val="24"/>
        </w:rPr>
        <w:t xml:space="preserve">Максимальная частота модуляции зависит от того, насколько быстро перезаряжается емкость на электродах, то есть от подвижности материала. Таким образом, быстрые модуляторы </w:t>
      </w:r>
      <w:r w:rsidR="008735E1" w:rsidRPr="006A10A7">
        <w:rPr>
          <w:rFonts w:ascii="Times New Roman" w:hAnsi="Times New Roman" w:cs="Times New Roman"/>
          <w:b/>
          <w:color w:val="FF0000"/>
          <w:sz w:val="24"/>
          <w:szCs w:val="24"/>
        </w:rPr>
        <w:t>(~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>100 ГГц</w:t>
      </w:r>
      <w:r w:rsidR="008735E1" w:rsidRPr="006A10A7">
        <w:rPr>
          <w:rFonts w:ascii="Times New Roman" w:hAnsi="Times New Roman" w:cs="Times New Roman"/>
          <w:b/>
          <w:sz w:val="24"/>
          <w:szCs w:val="24"/>
        </w:rPr>
        <w:t>) делают на А3В5</w:t>
      </w:r>
      <w:r>
        <w:rPr>
          <w:rFonts w:ascii="Times New Roman" w:hAnsi="Times New Roman" w:cs="Times New Roman"/>
          <w:b/>
          <w:sz w:val="24"/>
          <w:szCs w:val="24"/>
        </w:rPr>
        <w:t xml:space="preserve"> материалах с высокой подвижно</w:t>
      </w:r>
      <w:r w:rsidR="008735E1" w:rsidRPr="006A10A7">
        <w:rPr>
          <w:rFonts w:ascii="Times New Roman" w:hAnsi="Times New Roman" w:cs="Times New Roman"/>
          <w:b/>
          <w:sz w:val="24"/>
          <w:szCs w:val="24"/>
        </w:rPr>
        <w:t xml:space="preserve">стью, таких как InP, также их делают на </w:t>
      </w:r>
      <w:r w:rsidRPr="006A10A7">
        <w:rPr>
          <w:rFonts w:ascii="Times New Roman" w:hAnsi="Times New Roman" w:cs="Times New Roman"/>
          <w:b/>
          <w:sz w:val="24"/>
          <w:szCs w:val="24"/>
        </w:rPr>
        <w:t>ниобат</w:t>
      </w:r>
      <w:r>
        <w:rPr>
          <w:rFonts w:ascii="Times New Roman" w:hAnsi="Times New Roman" w:cs="Times New Roman"/>
          <w:b/>
          <w:sz w:val="24"/>
          <w:szCs w:val="24"/>
        </w:rPr>
        <w:t xml:space="preserve">а </w:t>
      </w:r>
      <w:r w:rsidR="008735E1" w:rsidRPr="006A10A7">
        <w:rPr>
          <w:rFonts w:ascii="Times New Roman" w:hAnsi="Times New Roman" w:cs="Times New Roman"/>
          <w:b/>
          <w:sz w:val="24"/>
          <w:szCs w:val="24"/>
        </w:rPr>
        <w:t>лития. Парам</w:t>
      </w:r>
      <w:r>
        <w:rPr>
          <w:rFonts w:ascii="Times New Roman" w:hAnsi="Times New Roman" w:cs="Times New Roman"/>
          <w:b/>
          <w:sz w:val="24"/>
          <w:szCs w:val="24"/>
        </w:rPr>
        <w:t>етрами модулятора являются: глу</w:t>
      </w:r>
      <w:r w:rsidR="008735E1" w:rsidRPr="006A10A7">
        <w:rPr>
          <w:rFonts w:ascii="Times New Roman" w:hAnsi="Times New Roman" w:cs="Times New Roman"/>
          <w:b/>
          <w:sz w:val="24"/>
          <w:szCs w:val="24"/>
        </w:rPr>
        <w:t>бина модуляции</w:t>
      </w:r>
      <w:r>
        <w:rPr>
          <w:rFonts w:ascii="Times New Roman" w:hAnsi="Times New Roman" w:cs="Times New Roman"/>
          <w:b/>
          <w:sz w:val="24"/>
          <w:szCs w:val="24"/>
        </w:rPr>
        <w:t>, вносимые потери, частота моду</w:t>
      </w:r>
      <w:r w:rsidR="008735E1" w:rsidRPr="006A10A7">
        <w:rPr>
          <w:rFonts w:ascii="Times New Roman" w:hAnsi="Times New Roman" w:cs="Times New Roman"/>
          <w:b/>
          <w:sz w:val="24"/>
          <w:szCs w:val="24"/>
        </w:rPr>
        <w:t>ляции, рабочая длина волны и т. д. Аналогичны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модуляторы, но </w:t>
      </w:r>
      <w:r w:rsidRPr="006A10A7">
        <w:rPr>
          <w:rFonts w:ascii="Times New Roman" w:hAnsi="Times New Roman" w:cs="Times New Roman"/>
          <w:b/>
          <w:sz w:val="24"/>
          <w:szCs w:val="24"/>
        </w:rPr>
        <w:t>с кольцевым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 резонатором делают и на </w:t>
      </w:r>
      <w:proofErr w:type="spellStart"/>
      <w:r w:rsidRPr="006A10A7">
        <w:rPr>
          <w:rFonts w:ascii="Times New Roman" w:hAnsi="Times New Roman" w:cs="Times New Roman"/>
          <w:b/>
          <w:sz w:val="24"/>
          <w:szCs w:val="24"/>
        </w:rPr>
        <w:t>Si</w:t>
      </w:r>
      <w:proofErr w:type="spellEnd"/>
      <w:r w:rsidRPr="006A10A7">
        <w:rPr>
          <w:rFonts w:ascii="Times New Roman" w:hAnsi="Times New Roman" w:cs="Times New Roman"/>
          <w:b/>
          <w:sz w:val="24"/>
          <w:szCs w:val="24"/>
        </w:rPr>
        <w:t>: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 SiO2 (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>рис. 5, 6</w:t>
      </w:r>
      <w:r>
        <w:rPr>
          <w:rFonts w:ascii="Times New Roman" w:hAnsi="Times New Roman" w:cs="Times New Roman"/>
          <w:b/>
          <w:sz w:val="24"/>
          <w:szCs w:val="24"/>
        </w:rPr>
        <w:t>).</w:t>
      </w:r>
      <w:r w:rsidRPr="006A10A7">
        <w:rPr>
          <w:noProof/>
          <w:lang w:eastAsia="ru-RU"/>
        </w:rPr>
        <w:t xml:space="preserve"> </w:t>
      </w: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10A7" w:rsidRDefault="006A10A7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5ECAE0C1" wp14:editId="281D4007">
            <wp:simplePos x="0" y="0"/>
            <wp:positionH relativeFrom="column">
              <wp:posOffset>110490</wp:posOffset>
            </wp:positionH>
            <wp:positionV relativeFrom="paragraph">
              <wp:posOffset>289560</wp:posOffset>
            </wp:positionV>
            <wp:extent cx="3048000" cy="3905250"/>
            <wp:effectExtent l="19050" t="19050" r="19050" b="1905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9052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37BE" w:rsidRDefault="006A10A7" w:rsidP="006A10A7">
      <w:pPr>
        <w:shd w:val="clear" w:color="auto" w:fill="FFFFFF"/>
        <w:spacing w:before="150" w:after="225" w:line="240" w:lineRule="auto"/>
        <w:ind w:left="510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10A7">
        <w:rPr>
          <w:rFonts w:ascii="Times New Roman" w:hAnsi="Times New Roman" w:cs="Times New Roman"/>
          <w:b/>
          <w:sz w:val="24"/>
          <w:szCs w:val="24"/>
        </w:rPr>
        <w:t>Из всех вышеперечисленных методов для исполнения мод</w:t>
      </w:r>
      <w:r>
        <w:rPr>
          <w:rFonts w:ascii="Times New Roman" w:hAnsi="Times New Roman" w:cs="Times New Roman"/>
          <w:b/>
          <w:sz w:val="24"/>
          <w:szCs w:val="24"/>
        </w:rPr>
        <w:t>уляторов света в КМОП совмести</w:t>
      </w:r>
      <w:r w:rsidRPr="006A10A7">
        <w:rPr>
          <w:rFonts w:ascii="Times New Roman" w:hAnsi="Times New Roman" w:cs="Times New Roman"/>
          <w:b/>
          <w:sz w:val="24"/>
          <w:szCs w:val="24"/>
        </w:rPr>
        <w:t>мой технологии (анг</w:t>
      </w:r>
      <w:r>
        <w:rPr>
          <w:rFonts w:ascii="Times New Roman" w:hAnsi="Times New Roman" w:cs="Times New Roman"/>
          <w:b/>
          <w:sz w:val="24"/>
          <w:szCs w:val="24"/>
        </w:rPr>
        <w:t>л.  – Complementary Metal-Oxide</w:t>
      </w:r>
      <w:r w:rsidRPr="006A10A7">
        <w:rPr>
          <w:rFonts w:ascii="Times New Roman" w:hAnsi="Times New Roman" w:cs="Times New Roman"/>
          <w:b/>
          <w:sz w:val="24"/>
          <w:szCs w:val="24"/>
        </w:rPr>
        <w:t>Semiconductor, CMOS) интерес представляют лишь электрооптически</w:t>
      </w:r>
      <w:r>
        <w:rPr>
          <w:rFonts w:ascii="Times New Roman" w:hAnsi="Times New Roman" w:cs="Times New Roman"/>
          <w:b/>
          <w:sz w:val="24"/>
          <w:szCs w:val="24"/>
        </w:rPr>
        <w:t>е и в последнее время магнито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оптические </w:t>
      </w:r>
      <w:r w:rsidRPr="006A10A7">
        <w:rPr>
          <w:rFonts w:ascii="Times New Roman" w:hAnsi="Times New Roman" w:cs="Times New Roman"/>
          <w:b/>
          <w:sz w:val="24"/>
          <w:szCs w:val="24"/>
        </w:rPr>
        <w:t>и нелинейно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-оптические модуляторы </w:t>
      </w:r>
      <w:r w:rsidRPr="006A10A7">
        <w:rPr>
          <w:rFonts w:ascii="Times New Roman" w:hAnsi="Times New Roman" w:cs="Times New Roman"/>
          <w:b/>
          <w:sz w:val="24"/>
          <w:szCs w:val="24"/>
        </w:rPr>
        <w:t>с Кировской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 нелинейностью второго порядка, индуцирова</w:t>
      </w:r>
      <w:r>
        <w:rPr>
          <w:rFonts w:ascii="Times New Roman" w:hAnsi="Times New Roman" w:cs="Times New Roman"/>
          <w:b/>
          <w:sz w:val="24"/>
          <w:szCs w:val="24"/>
        </w:rPr>
        <w:t>нной внешним полем. Нелегирован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ный </w:t>
      </w:r>
      <w:r w:rsidRPr="006A10A7">
        <w:rPr>
          <w:rFonts w:ascii="Times New Roman" w:hAnsi="Times New Roman" w:cs="Times New Roman"/>
          <w:b/>
          <w:sz w:val="24"/>
          <w:szCs w:val="24"/>
        </w:rPr>
        <w:t>и механически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 не напряженный кремний по своей структуре это центросимметричный кристалл </w:t>
      </w:r>
      <w:r w:rsidRPr="006A10A7">
        <w:rPr>
          <w:rFonts w:ascii="Times New Roman" w:hAnsi="Times New Roman" w:cs="Times New Roman"/>
          <w:b/>
          <w:sz w:val="24"/>
          <w:szCs w:val="24"/>
        </w:rPr>
        <w:t>с оптической</w:t>
      </w:r>
      <w:r>
        <w:rPr>
          <w:rFonts w:ascii="Times New Roman" w:hAnsi="Times New Roman" w:cs="Times New Roman"/>
          <w:b/>
          <w:sz w:val="24"/>
          <w:szCs w:val="24"/>
        </w:rPr>
        <w:t xml:space="preserve"> восприимчивостью тре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тьего порядка 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>χ (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>3) ≈ 10–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>19 м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>2 / В2</w:t>
      </w:r>
      <w:r w:rsidRPr="006A10A7">
        <w:rPr>
          <w:rFonts w:ascii="Times New Roman" w:hAnsi="Times New Roman" w:cs="Times New Roman"/>
          <w:b/>
          <w:sz w:val="24"/>
          <w:szCs w:val="24"/>
        </w:rPr>
        <w:t>, значи</w:t>
      </w:r>
      <w:r>
        <w:rPr>
          <w:rFonts w:ascii="Times New Roman" w:hAnsi="Times New Roman" w:cs="Times New Roman"/>
          <w:b/>
          <w:sz w:val="24"/>
          <w:szCs w:val="24"/>
        </w:rPr>
        <w:t>тельным Кер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ровским нелинейным индексом преломления 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>n2 ≈ 3 · 10–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>18 м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2 / Вт 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>и двухфотонным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поглощением порядка β = 2 · 10–11 м / Вт в ИК-диапазоне</w:t>
      </w:r>
      <w:r w:rsidRPr="006A10A7">
        <w:rPr>
          <w:color w:val="FF0000"/>
        </w:rPr>
        <w:t>.</w:t>
      </w:r>
    </w:p>
    <w:p w:rsidR="006737BE" w:rsidRPr="006A10A7" w:rsidRDefault="006A10A7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10A7">
        <w:rPr>
          <w:rFonts w:ascii="Times New Roman" w:hAnsi="Times New Roman" w:cs="Times New Roman"/>
          <w:b/>
          <w:sz w:val="24"/>
          <w:szCs w:val="24"/>
        </w:rPr>
        <w:t>Для форм</w:t>
      </w:r>
      <w:r>
        <w:rPr>
          <w:rFonts w:ascii="Times New Roman" w:hAnsi="Times New Roman" w:cs="Times New Roman"/>
          <w:b/>
          <w:sz w:val="24"/>
          <w:szCs w:val="24"/>
        </w:rPr>
        <w:t>ирования эффективного электрооп</w:t>
      </w:r>
      <w:r w:rsidRPr="006A10A7">
        <w:rPr>
          <w:rFonts w:ascii="Times New Roman" w:hAnsi="Times New Roman" w:cs="Times New Roman"/>
          <w:b/>
          <w:sz w:val="24"/>
          <w:szCs w:val="24"/>
        </w:rPr>
        <w:t>тического вза</w:t>
      </w:r>
      <w:r>
        <w:rPr>
          <w:rFonts w:ascii="Times New Roman" w:hAnsi="Times New Roman" w:cs="Times New Roman"/>
          <w:b/>
          <w:sz w:val="24"/>
          <w:szCs w:val="24"/>
        </w:rPr>
        <w:t>имодействия в кремниевых волно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водах используют структуры трех базовых типов: на основе МОП конденсаторной структуры, 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p-i-n 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структуры </w:t>
      </w:r>
      <w:r w:rsidRPr="006A10A7">
        <w:rPr>
          <w:rFonts w:ascii="Times New Roman" w:hAnsi="Times New Roman" w:cs="Times New Roman"/>
          <w:b/>
          <w:sz w:val="24"/>
          <w:szCs w:val="24"/>
        </w:rPr>
        <w:t>и обратно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 смещенного 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p-n </w:t>
      </w:r>
      <w:r w:rsidRPr="006A10A7">
        <w:rPr>
          <w:rFonts w:ascii="Times New Roman" w:hAnsi="Times New Roman" w:cs="Times New Roman"/>
          <w:b/>
          <w:sz w:val="24"/>
          <w:szCs w:val="24"/>
        </w:rPr>
        <w:t>перехода (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>рис. 7</w:t>
      </w:r>
      <w:r w:rsidRPr="006A10A7">
        <w:rPr>
          <w:rFonts w:ascii="Times New Roman" w:hAnsi="Times New Roman" w:cs="Times New Roman"/>
          <w:b/>
          <w:sz w:val="24"/>
          <w:szCs w:val="24"/>
        </w:rPr>
        <w:t>).</w:t>
      </w:r>
    </w:p>
    <w:p w:rsidR="006737BE" w:rsidRPr="006A10A7" w:rsidRDefault="006A10A7" w:rsidP="006A10A7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 wp14:anchorId="37B4625A" wp14:editId="1E2DE885">
            <wp:simplePos x="0" y="0"/>
            <wp:positionH relativeFrom="column">
              <wp:posOffset>81915</wp:posOffset>
            </wp:positionH>
            <wp:positionV relativeFrom="paragraph">
              <wp:posOffset>1127760</wp:posOffset>
            </wp:positionV>
            <wp:extent cx="5667375" cy="2343150"/>
            <wp:effectExtent l="19050" t="19050" r="28575" b="1905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23431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Для снижения напряжения питания </w:t>
      </w:r>
      <w:r w:rsidRPr="006A10A7">
        <w:rPr>
          <w:rFonts w:ascii="Times New Roman" w:hAnsi="Times New Roman" w:cs="Times New Roman"/>
          <w:b/>
          <w:sz w:val="24"/>
          <w:szCs w:val="24"/>
        </w:rPr>
        <w:t>и увеличения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 быстродействия создают сложные конфигурации легирования </w:t>
      </w:r>
      <w:r w:rsidRPr="006A10A7">
        <w:rPr>
          <w:rFonts w:ascii="Times New Roman" w:hAnsi="Times New Roman" w:cs="Times New Roman"/>
          <w:b/>
          <w:sz w:val="24"/>
          <w:szCs w:val="24"/>
        </w:rPr>
        <w:t>в области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 волновода (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>рис.  8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) или используют волноводы </w:t>
      </w:r>
      <w:r w:rsidRPr="006A10A7">
        <w:rPr>
          <w:rFonts w:ascii="Times New Roman" w:hAnsi="Times New Roman" w:cs="Times New Roman"/>
          <w:b/>
          <w:sz w:val="24"/>
          <w:szCs w:val="24"/>
        </w:rPr>
        <w:t>с МОП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 структурой (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>рис.  7а</w:t>
      </w:r>
      <w:r w:rsidRPr="006A10A7">
        <w:rPr>
          <w:rFonts w:ascii="Times New Roman" w:hAnsi="Times New Roman" w:cs="Times New Roman"/>
          <w:b/>
          <w:sz w:val="24"/>
          <w:szCs w:val="24"/>
        </w:rPr>
        <w:t>).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10A7">
        <w:rPr>
          <w:rFonts w:ascii="Times New Roman" w:hAnsi="Times New Roman" w:cs="Times New Roman"/>
          <w:b/>
          <w:sz w:val="24"/>
          <w:szCs w:val="24"/>
        </w:rPr>
        <w:t>Таким структурам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10A7">
        <w:rPr>
          <w:rFonts w:ascii="Times New Roman" w:hAnsi="Times New Roman" w:cs="Times New Roman"/>
          <w:b/>
          <w:sz w:val="24"/>
          <w:szCs w:val="24"/>
        </w:rPr>
        <w:t>требуется напряже</w:t>
      </w:r>
      <w:r>
        <w:rPr>
          <w:rFonts w:ascii="Times New Roman" w:hAnsi="Times New Roman" w:cs="Times New Roman"/>
          <w:b/>
          <w:sz w:val="24"/>
          <w:szCs w:val="24"/>
        </w:rPr>
        <w:t xml:space="preserve">ние 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>от 0,8 до 5 В</w:t>
      </w:r>
      <w:r>
        <w:rPr>
          <w:rFonts w:ascii="Times New Roman" w:hAnsi="Times New Roman" w:cs="Times New Roman"/>
          <w:b/>
          <w:sz w:val="24"/>
          <w:szCs w:val="24"/>
        </w:rPr>
        <w:t>. Однако созда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ние дополнительных перемежающихся областей легирования либо осаждение </w:t>
      </w:r>
      <w:r w:rsidRPr="006A10A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SiO2 </w:t>
      </w:r>
      <w:r w:rsidRPr="006A10A7">
        <w:rPr>
          <w:rFonts w:ascii="Times New Roman" w:hAnsi="Times New Roman" w:cs="Times New Roman"/>
          <w:b/>
          <w:sz w:val="24"/>
          <w:szCs w:val="24"/>
        </w:rPr>
        <w:t>и поликремния при изготовлении МОП структур увеличивает число операций</w:t>
      </w:r>
      <w:r>
        <w:rPr>
          <w:rFonts w:ascii="Times New Roman" w:hAnsi="Times New Roman" w:cs="Times New Roman"/>
          <w:b/>
          <w:sz w:val="24"/>
          <w:szCs w:val="24"/>
        </w:rPr>
        <w:t xml:space="preserve"> до двадцати и приводит к низкому</w:t>
      </w:r>
      <w:r w:rsidRPr="006A10A7">
        <w:rPr>
          <w:rFonts w:ascii="Times New Roman" w:hAnsi="Times New Roman" w:cs="Times New Roman"/>
          <w:b/>
          <w:sz w:val="24"/>
          <w:szCs w:val="24"/>
        </w:rPr>
        <w:t xml:space="preserve"> выходу годных элементов на пластине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0F4459" w:rsidP="000F4459">
      <w:pPr>
        <w:shd w:val="clear" w:color="auto" w:fill="FFFFFF"/>
        <w:spacing w:before="150" w:after="225" w:line="240" w:lineRule="auto"/>
        <w:ind w:left="510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6E734AA6" wp14:editId="5803B7DE">
            <wp:simplePos x="0" y="0"/>
            <wp:positionH relativeFrom="column">
              <wp:posOffset>3110865</wp:posOffset>
            </wp:positionH>
            <wp:positionV relativeFrom="paragraph">
              <wp:posOffset>3065145</wp:posOffset>
            </wp:positionV>
            <wp:extent cx="2872105" cy="2209800"/>
            <wp:effectExtent l="19050" t="19050" r="23495" b="1905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2105" cy="22098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7847A43C" wp14:editId="6F747E25">
            <wp:simplePos x="0" y="0"/>
            <wp:positionH relativeFrom="column">
              <wp:posOffset>129540</wp:posOffset>
            </wp:positionH>
            <wp:positionV relativeFrom="paragraph">
              <wp:posOffset>3007995</wp:posOffset>
            </wp:positionV>
            <wp:extent cx="2676525" cy="2266950"/>
            <wp:effectExtent l="19050" t="19050" r="28575" b="1905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22669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445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 wp14:anchorId="1FBC1D97" wp14:editId="0EC7FC0E">
            <wp:simplePos x="0" y="0"/>
            <wp:positionH relativeFrom="column">
              <wp:posOffset>81915</wp:posOffset>
            </wp:positionH>
            <wp:positionV relativeFrom="paragraph">
              <wp:posOffset>64770</wp:posOffset>
            </wp:positionV>
            <wp:extent cx="3019425" cy="2828925"/>
            <wp:effectExtent l="19050" t="19050" r="28575" b="2857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28289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4459">
        <w:rPr>
          <w:rFonts w:ascii="Times New Roman" w:hAnsi="Times New Roman" w:cs="Times New Roman"/>
          <w:b/>
          <w:sz w:val="24"/>
          <w:szCs w:val="24"/>
        </w:rPr>
        <w:t>Самый перспект</w:t>
      </w:r>
      <w:r>
        <w:rPr>
          <w:rFonts w:ascii="Times New Roman" w:hAnsi="Times New Roman" w:cs="Times New Roman"/>
          <w:b/>
          <w:sz w:val="24"/>
          <w:szCs w:val="24"/>
        </w:rPr>
        <w:t>ивный вариант устройства оптического модулятора – это переключение намагниченно</w:t>
      </w:r>
      <w:r w:rsidRPr="000F4459">
        <w:rPr>
          <w:rFonts w:ascii="Times New Roman" w:hAnsi="Times New Roman" w:cs="Times New Roman"/>
          <w:b/>
          <w:sz w:val="24"/>
          <w:szCs w:val="24"/>
        </w:rPr>
        <w:t xml:space="preserve">сти </w:t>
      </w:r>
      <w:r w:rsidRPr="000F4459">
        <w:rPr>
          <w:rFonts w:ascii="Times New Roman" w:hAnsi="Times New Roman" w:cs="Times New Roman"/>
          <w:b/>
          <w:sz w:val="24"/>
          <w:szCs w:val="24"/>
        </w:rPr>
        <w:t>в ферромагнетиках</w:t>
      </w:r>
      <w:r w:rsidRPr="000F4459">
        <w:rPr>
          <w:rFonts w:ascii="Times New Roman" w:hAnsi="Times New Roman" w:cs="Times New Roman"/>
          <w:b/>
          <w:sz w:val="24"/>
          <w:szCs w:val="24"/>
        </w:rPr>
        <w:t xml:space="preserve"> при взаимодействии различных структур </w:t>
      </w:r>
      <w:r w:rsidRPr="000F4459">
        <w:rPr>
          <w:rFonts w:ascii="Times New Roman" w:hAnsi="Times New Roman" w:cs="Times New Roman"/>
          <w:b/>
          <w:sz w:val="24"/>
          <w:szCs w:val="24"/>
        </w:rPr>
        <w:t>с фемтосекундными</w:t>
      </w:r>
      <w:r>
        <w:rPr>
          <w:rFonts w:ascii="Times New Roman" w:hAnsi="Times New Roman" w:cs="Times New Roman"/>
          <w:b/>
          <w:sz w:val="24"/>
          <w:szCs w:val="24"/>
        </w:rPr>
        <w:t xml:space="preserve"> импульсами лазерного излу</w:t>
      </w:r>
      <w:r w:rsidRPr="000F4459">
        <w:rPr>
          <w:rFonts w:ascii="Times New Roman" w:hAnsi="Times New Roman" w:cs="Times New Roman"/>
          <w:b/>
          <w:sz w:val="24"/>
          <w:szCs w:val="24"/>
        </w:rPr>
        <w:t>чения (</w:t>
      </w:r>
      <w:r w:rsidRPr="000F4459">
        <w:rPr>
          <w:rFonts w:ascii="Times New Roman" w:hAnsi="Times New Roman" w:cs="Times New Roman"/>
          <w:b/>
          <w:color w:val="FF0000"/>
          <w:sz w:val="24"/>
          <w:szCs w:val="24"/>
        </w:rPr>
        <w:t>рис.  9</w:t>
      </w:r>
      <w:r w:rsidRPr="000F4459">
        <w:rPr>
          <w:rFonts w:ascii="Times New Roman" w:hAnsi="Times New Roman" w:cs="Times New Roman"/>
          <w:b/>
          <w:sz w:val="24"/>
          <w:szCs w:val="24"/>
        </w:rPr>
        <w:t xml:space="preserve">). </w:t>
      </w:r>
      <w:r w:rsidRPr="000F4459">
        <w:rPr>
          <w:rFonts w:ascii="Times New Roman" w:hAnsi="Times New Roman" w:cs="Times New Roman"/>
          <w:b/>
          <w:color w:val="FF0000"/>
          <w:sz w:val="24"/>
          <w:szCs w:val="24"/>
        </w:rPr>
        <w:t>Например, на</w:t>
      </w:r>
      <w:r w:rsidRPr="000F445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0F445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MnFe, TmFeO3, FeBO3 или на GdFeCo </w:t>
      </w:r>
      <w:r w:rsidRPr="000F4459">
        <w:rPr>
          <w:rFonts w:ascii="Times New Roman" w:hAnsi="Times New Roman" w:cs="Times New Roman"/>
          <w:b/>
          <w:sz w:val="24"/>
          <w:szCs w:val="24"/>
        </w:rPr>
        <w:t>(</w:t>
      </w:r>
      <w:r w:rsidRPr="000F4459">
        <w:rPr>
          <w:rFonts w:ascii="Times New Roman" w:hAnsi="Times New Roman" w:cs="Times New Roman"/>
          <w:b/>
          <w:color w:val="FF0000"/>
          <w:sz w:val="24"/>
          <w:szCs w:val="24"/>
        </w:rPr>
        <w:t>рис.  10</w:t>
      </w:r>
      <w:r w:rsidRPr="000F4459">
        <w:rPr>
          <w:rFonts w:ascii="Times New Roman" w:hAnsi="Times New Roman" w:cs="Times New Roman"/>
          <w:b/>
          <w:sz w:val="24"/>
          <w:szCs w:val="24"/>
        </w:rPr>
        <w:t>), однако эт</w:t>
      </w:r>
      <w:r>
        <w:rPr>
          <w:rFonts w:ascii="Times New Roman" w:hAnsi="Times New Roman" w:cs="Times New Roman"/>
          <w:b/>
          <w:sz w:val="24"/>
          <w:szCs w:val="24"/>
        </w:rPr>
        <w:t>и материалы требуют большой мощ</w:t>
      </w:r>
      <w:r w:rsidRPr="000F4459">
        <w:rPr>
          <w:rFonts w:ascii="Times New Roman" w:hAnsi="Times New Roman" w:cs="Times New Roman"/>
          <w:b/>
          <w:sz w:val="24"/>
          <w:szCs w:val="24"/>
        </w:rPr>
        <w:t xml:space="preserve">ности, </w:t>
      </w:r>
      <w:r w:rsidRPr="000F4459">
        <w:rPr>
          <w:rFonts w:ascii="Times New Roman" w:hAnsi="Times New Roman" w:cs="Times New Roman"/>
          <w:b/>
          <w:sz w:val="24"/>
          <w:szCs w:val="24"/>
        </w:rPr>
        <w:t>в настоящее</w:t>
      </w:r>
      <w:r w:rsidRPr="000F4459">
        <w:rPr>
          <w:rFonts w:ascii="Times New Roman" w:hAnsi="Times New Roman" w:cs="Times New Roman"/>
          <w:b/>
          <w:sz w:val="24"/>
          <w:szCs w:val="24"/>
        </w:rPr>
        <w:t xml:space="preserve"> время ведутся разработки по маломощному переключению на феррите граната. Сущ</w:t>
      </w:r>
      <w:r>
        <w:rPr>
          <w:rFonts w:ascii="Times New Roman" w:hAnsi="Times New Roman" w:cs="Times New Roman"/>
          <w:b/>
          <w:sz w:val="24"/>
          <w:szCs w:val="24"/>
        </w:rPr>
        <w:t>ествует такой эффект, как обрат</w:t>
      </w:r>
      <w:r w:rsidRPr="000F4459">
        <w:rPr>
          <w:rFonts w:ascii="Times New Roman" w:hAnsi="Times New Roman" w:cs="Times New Roman"/>
          <w:b/>
          <w:sz w:val="24"/>
          <w:szCs w:val="24"/>
        </w:rPr>
        <w:t>ное намаг</w:t>
      </w:r>
      <w:r>
        <w:rPr>
          <w:rFonts w:ascii="Times New Roman" w:hAnsi="Times New Roman" w:cs="Times New Roman"/>
          <w:b/>
          <w:sz w:val="24"/>
          <w:szCs w:val="24"/>
        </w:rPr>
        <w:t>ничивание с помощью одного цир</w:t>
      </w:r>
      <w:r w:rsidRPr="000F4459">
        <w:rPr>
          <w:rFonts w:ascii="Times New Roman" w:hAnsi="Times New Roman" w:cs="Times New Roman"/>
          <w:b/>
          <w:sz w:val="24"/>
          <w:szCs w:val="24"/>
        </w:rPr>
        <w:t xml:space="preserve">кулярно поляризованного лазерного импульса без какого-либо приложенного магнитного поля. </w:t>
      </w:r>
    </w:p>
    <w:p w:rsidR="000F4459" w:rsidRPr="000F4459" w:rsidRDefault="000F4459" w:rsidP="000F4459">
      <w:pPr>
        <w:shd w:val="clear" w:color="auto" w:fill="FFFFFF"/>
        <w:spacing w:before="150" w:after="225" w:line="240" w:lineRule="auto"/>
        <w:ind w:left="5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45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СПИСОК ЛИТЕРАТУРЫ </w:t>
      </w:r>
    </w:p>
    <w:p w:rsid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459">
        <w:rPr>
          <w:rFonts w:ascii="Times New Roman" w:hAnsi="Times New Roman" w:cs="Times New Roman"/>
          <w:b/>
          <w:sz w:val="24"/>
          <w:szCs w:val="24"/>
        </w:rPr>
        <w:t xml:space="preserve">1. Якушенков П. О.,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Балаклейский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Н. С. Фотонные интегральные схемы. VI Международная конференция «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Фотоника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информационная оптика». Сбор</w:t>
      </w:r>
      <w:r w:rsidRPr="000F4459">
        <w:rPr>
          <w:rFonts w:ascii="Times New Roman" w:hAnsi="Times New Roman" w:cs="Times New Roman"/>
          <w:b/>
          <w:sz w:val="24"/>
          <w:szCs w:val="24"/>
        </w:rPr>
        <w:t xml:space="preserve">ник докладов. М.: ННИЯУ «МИФИ». 2017; 146–148.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Yakushenkov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P. O.,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Balaklejskij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N. S.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Fotonnye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integralnye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shemy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VI Inter</w:t>
      </w: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national Conference «Photonics and Information Optics.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Sbornik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dokladov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0F4459">
        <w:rPr>
          <w:rFonts w:ascii="Times New Roman" w:hAnsi="Times New Roman" w:cs="Times New Roman"/>
          <w:b/>
          <w:sz w:val="24"/>
          <w:szCs w:val="24"/>
        </w:rPr>
        <w:t xml:space="preserve">M.: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NNIYaU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«MIPHI». 2017; 146–148. </w:t>
      </w:r>
    </w:p>
    <w:p w:rsid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459">
        <w:rPr>
          <w:rFonts w:ascii="Times New Roman" w:hAnsi="Times New Roman" w:cs="Times New Roman"/>
          <w:b/>
          <w:sz w:val="24"/>
          <w:szCs w:val="24"/>
        </w:rPr>
        <w:t xml:space="preserve">2. Белов П.А., Беспалов В. Г., Васильев В. Н., Козлов С.А., Павлов А. В.,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Симовский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К. Р., Шполянский Ю.А. Оптические процессоры: достижения и новые идеи – 2006. URL: http://textarchive.ru/c-2039426.html.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Belov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P.A.,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Bespalov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V. G.,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Vasilev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V. N.,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Kozlov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S.A.,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Pavlov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A. V.,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Simovskij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K. R.,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Shpolyanskij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Yu.A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Shpolyanskij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Opticheskie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processory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dostizheniya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i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novye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idei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– 2006. URL: </w:t>
      </w:r>
      <w:hyperlink r:id="rId20" w:history="1">
        <w:r w:rsidRPr="006B028D">
          <w:rPr>
            <w:rStyle w:val="a3"/>
            <w:rFonts w:ascii="Times New Roman" w:hAnsi="Times New Roman" w:cs="Times New Roman"/>
            <w:b/>
            <w:sz w:val="24"/>
            <w:szCs w:val="24"/>
          </w:rPr>
          <w:t>http://textarchive.ru/c-2039426.html</w:t>
        </w:r>
      </w:hyperlink>
      <w:r w:rsidRPr="000F4459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4459"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Тамир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Т. Волноводная оптоэлектроника. </w:t>
      </w: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M.: </w:t>
      </w:r>
      <w:r w:rsidRPr="000F4459">
        <w:rPr>
          <w:rFonts w:ascii="Times New Roman" w:hAnsi="Times New Roman" w:cs="Times New Roman"/>
          <w:b/>
          <w:sz w:val="24"/>
          <w:szCs w:val="24"/>
        </w:rPr>
        <w:t>МИР</w:t>
      </w: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1991.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Tamir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Volnovodnaya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optoelektronika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M.: MIR, 1991. </w:t>
      </w:r>
    </w:p>
    <w:p w:rsid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4.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Jeong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-Min Lee. Characterization, Simulation, and Modeling of Waveguide-Type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GePhotodetectors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on Si. The Graduate School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Yonsei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University. February 2017. </w:t>
      </w:r>
    </w:p>
    <w:p w:rsid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5.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Biberman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A., Bergman K. Optical in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terconnection networks for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high</w:t>
      </w: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performance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computing systems. Rep.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Prog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Phys. 2012; 75. doi:10.1088/0034– 4885/75/4/046402. </w:t>
      </w:r>
    </w:p>
    <w:p w:rsid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6. Reed G. T. et al. Silicon optical modulators. Nature photonics. 2010; 4(8): 518. </w:t>
      </w:r>
    </w:p>
    <w:p w:rsid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7.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Ziebell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M. et al. 40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Gbit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/s low-loss silicon optical modulator based on a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pipin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diode. Optics express. 2012; 20(10): 10591–10596. </w:t>
      </w:r>
    </w:p>
    <w:p w:rsid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8.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Hössbacher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C. et al.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Plasmonic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modulator with &gt; 170 GHz bandwidth demonstrated at 100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GBd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NRZ. Optics Express. 2017; 25(3): 1762–1768. </w:t>
      </w:r>
    </w:p>
    <w:p w:rsid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9. Leuthold J. </w:t>
      </w:r>
      <w:proofErr w:type="gram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et al.</w:t>
      </w:r>
      <w:proofErr w:type="gram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Nat. Photon. 2010; 4(8). </w:t>
      </w:r>
    </w:p>
    <w:p w:rsid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10.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Timurdogan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E. et al. Nat Photon. 2017; </w:t>
      </w:r>
    </w:p>
    <w:p w:rsid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11: 200–206. 11.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Арратун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0F4459">
        <w:rPr>
          <w:rFonts w:ascii="Times New Roman" w:hAnsi="Times New Roman" w:cs="Times New Roman"/>
          <w:b/>
          <w:sz w:val="24"/>
          <w:szCs w:val="24"/>
        </w:rPr>
        <w:t>Р</w:t>
      </w: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0F4459">
        <w:rPr>
          <w:rFonts w:ascii="Times New Roman" w:hAnsi="Times New Roman" w:cs="Times New Roman"/>
          <w:b/>
          <w:sz w:val="24"/>
          <w:szCs w:val="24"/>
        </w:rPr>
        <w:t>Оптические</w:t>
      </w: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0F4459">
        <w:rPr>
          <w:rFonts w:ascii="Times New Roman" w:hAnsi="Times New Roman" w:cs="Times New Roman"/>
          <w:b/>
          <w:sz w:val="24"/>
          <w:szCs w:val="24"/>
        </w:rPr>
        <w:t>вычисления</w:t>
      </w: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0F4459">
        <w:rPr>
          <w:rFonts w:ascii="Times New Roman" w:hAnsi="Times New Roman" w:cs="Times New Roman"/>
          <w:b/>
          <w:sz w:val="24"/>
          <w:szCs w:val="24"/>
        </w:rPr>
        <w:t>М</w:t>
      </w: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.: </w:t>
      </w:r>
      <w:r w:rsidRPr="000F4459">
        <w:rPr>
          <w:rFonts w:ascii="Times New Roman" w:hAnsi="Times New Roman" w:cs="Times New Roman"/>
          <w:b/>
          <w:sz w:val="24"/>
          <w:szCs w:val="24"/>
        </w:rPr>
        <w:t>Мир</w:t>
      </w: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1993.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Arratun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R.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Opticheskie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vychisleniya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M.: Mir. 1993. </w:t>
      </w:r>
    </w:p>
    <w:p w:rsid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12.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Kimel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A.,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Kirilyuk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A.,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Rasing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T. Femtosecond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photomagnetic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switching of spins in ferromagnetic garnet films.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Nature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. 2005; 45 (047402): 1–4. </w:t>
      </w:r>
    </w:p>
    <w:p w:rsid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F4459">
        <w:rPr>
          <w:rFonts w:ascii="Times New Roman" w:hAnsi="Times New Roman" w:cs="Times New Roman"/>
          <w:b/>
          <w:sz w:val="24"/>
          <w:szCs w:val="24"/>
        </w:rPr>
        <w:t>13. Попков А. Ф., Журавлев М. Н. Физические основы магнетизма и спинового транспорта в устройствах магнитной электроники. М</w:t>
      </w: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.: </w:t>
      </w:r>
      <w:r w:rsidRPr="000F4459">
        <w:rPr>
          <w:rFonts w:ascii="Times New Roman" w:hAnsi="Times New Roman" w:cs="Times New Roman"/>
          <w:b/>
          <w:sz w:val="24"/>
          <w:szCs w:val="24"/>
        </w:rPr>
        <w:t>ИПК</w:t>
      </w: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0F4459">
        <w:rPr>
          <w:rFonts w:ascii="Times New Roman" w:hAnsi="Times New Roman" w:cs="Times New Roman"/>
          <w:b/>
          <w:sz w:val="24"/>
          <w:szCs w:val="24"/>
        </w:rPr>
        <w:t>МИЭТ</w:t>
      </w: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2014; 189–212.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Popkov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A. F.,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Zhuravlev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M. N.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Fizicheskie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osno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vy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magnetizma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i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spinovogo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trans</w:t>
      </w: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porta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v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ustrojstvah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magnitnoj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elektroniki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M.: IPK MIET. 2014; 189–212. </w:t>
      </w:r>
    </w:p>
    <w:p w:rsid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14.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Kimel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A.,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Kirilyuk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A.,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Rasing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T. Laser-induced magnetization dynamics and reversal in ferromagnetic alloys.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Rep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Prog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Phys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. 2013; 76(2): (026501):1–35.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doi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: 10.1088/0034–4885/76/2/026501. </w:t>
      </w:r>
    </w:p>
    <w:p w:rsidR="000F4459" w:rsidRPr="000F4459" w:rsidRDefault="000F4459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459">
        <w:rPr>
          <w:rFonts w:ascii="Times New Roman" w:hAnsi="Times New Roman" w:cs="Times New Roman"/>
          <w:b/>
          <w:sz w:val="24"/>
          <w:szCs w:val="24"/>
        </w:rPr>
        <w:t>15. Якушенков П. О. Модуляция излучения полупроводникового лазера изменением намагниченности среды. VII Международная конференция «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Фотоника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и информационная оптика». Сборник докладов. М.: ННИЯУ «МИФИ». 2018; 192–193.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Yakushenkov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P. O.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Modulyaciya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izl</w:t>
      </w:r>
      <w:r>
        <w:rPr>
          <w:rFonts w:ascii="Times New Roman" w:hAnsi="Times New Roman" w:cs="Times New Roman"/>
          <w:b/>
          <w:sz w:val="24"/>
          <w:szCs w:val="24"/>
        </w:rPr>
        <w:t>ucheniya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poluprovodnikovogo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laz</w:t>
      </w:r>
      <w:r w:rsidRPr="000F4459">
        <w:rPr>
          <w:rFonts w:ascii="Times New Roman" w:hAnsi="Times New Roman" w:cs="Times New Roman"/>
          <w:b/>
          <w:sz w:val="24"/>
          <w:szCs w:val="24"/>
        </w:rPr>
        <w:t>era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izmeneniem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lastRenderedPageBreak/>
        <w:t>namagnichennosti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</w:rPr>
        <w:t>sredy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VII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Mezhdunarodnaya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konferenciya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«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Fotonika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informacionnaya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optika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».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Sbornik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dokladov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M.: </w:t>
      </w:r>
      <w:proofErr w:type="spellStart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>NNIYaU</w:t>
      </w:r>
      <w:proofErr w:type="spellEnd"/>
      <w:r w:rsidRPr="000F44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«MIFI». </w:t>
      </w:r>
      <w:r w:rsidRPr="000F4459">
        <w:rPr>
          <w:rFonts w:ascii="Times New Roman" w:hAnsi="Times New Roman" w:cs="Times New Roman"/>
          <w:b/>
          <w:sz w:val="24"/>
          <w:szCs w:val="24"/>
        </w:rPr>
        <w:t>2018; 192–193</w:t>
      </w: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7BE" w:rsidRPr="006737BE" w:rsidRDefault="006737BE" w:rsidP="00F200DC">
      <w:pPr>
        <w:shd w:val="clear" w:color="auto" w:fill="FFFFFF"/>
        <w:spacing w:before="150" w:after="225" w:line="240" w:lineRule="auto"/>
        <w:ind w:left="135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F200DC" w:rsidRPr="006737BE" w:rsidRDefault="00F200DC">
      <w:pPr>
        <w:rPr>
          <w:rFonts w:ascii="Times New Roman" w:hAnsi="Times New Roman" w:cs="Times New Roman"/>
          <w:b/>
          <w:color w:val="C00000"/>
          <w:sz w:val="24"/>
          <w:szCs w:val="24"/>
        </w:rPr>
      </w:pPr>
    </w:p>
    <w:sectPr w:rsidR="00F200DC" w:rsidRPr="00673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66D"/>
    <w:rsid w:val="000F4459"/>
    <w:rsid w:val="003B3EA1"/>
    <w:rsid w:val="006737BE"/>
    <w:rsid w:val="006A10A7"/>
    <w:rsid w:val="006D466D"/>
    <w:rsid w:val="008735E1"/>
    <w:rsid w:val="009D58F5"/>
    <w:rsid w:val="00F200DC"/>
    <w:rsid w:val="00FD7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631E0"/>
  <w15:chartTrackingRefBased/>
  <w15:docId w15:val="{D0D95D06-A4B5-4543-9C2D-993159A1F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F445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hyperlink" Target="http://textarchive.ru/c-2039426.html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5" Type="http://schemas.microsoft.com/office/2007/relationships/hdphoto" Target="media/hdphoto1.wdp"/><Relationship Id="rId15" Type="http://schemas.microsoft.com/office/2007/relationships/hdphoto" Target="media/hdphoto6.wdp"/><Relationship Id="rId10" Type="http://schemas.openxmlformats.org/officeDocument/2006/relationships/image" Target="media/image4.png"/><Relationship Id="rId19" Type="http://schemas.microsoft.com/office/2007/relationships/hdphoto" Target="media/hdphoto8.wdp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7</Pages>
  <Words>2129</Words>
  <Characters>12137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2022-12-07T06:59:00Z</dcterms:created>
  <dcterms:modified xsi:type="dcterms:W3CDTF">2022-12-07T16:05:00Z</dcterms:modified>
</cp:coreProperties>
</file>